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CDD9" w14:textId="6E19A6B0" w:rsidR="0019162C" w:rsidRPr="00A42B29" w:rsidRDefault="0019162C">
      <w:pPr>
        <w:rPr>
          <w:rFonts w:ascii="Goudy Old Style" w:hAnsi="Goudy Old Style"/>
          <w:sz w:val="24"/>
          <w:szCs w:val="24"/>
        </w:rPr>
      </w:pPr>
      <w:r w:rsidRPr="00A42B29">
        <w:rPr>
          <w:rFonts w:ascii="Goudy Old Style" w:hAnsi="Goudy Old Style"/>
          <w:b/>
          <w:noProof/>
          <w:sz w:val="24"/>
          <w:szCs w:val="24"/>
        </w:rPr>
        <mc:AlternateContent>
          <mc:Choice Requires="wps">
            <w:drawing>
              <wp:anchor distT="45720" distB="45720" distL="114300" distR="114300" simplePos="0" relativeHeight="251659264" behindDoc="0" locked="0" layoutInCell="1" allowOverlap="1" wp14:anchorId="0E3E1226" wp14:editId="2A332222">
                <wp:simplePos x="0" y="0"/>
                <wp:positionH relativeFrom="margin">
                  <wp:align>left</wp:align>
                </wp:positionH>
                <wp:positionV relativeFrom="paragraph">
                  <wp:posOffset>0</wp:posOffset>
                </wp:positionV>
                <wp:extent cx="5991225" cy="4972050"/>
                <wp:effectExtent l="0" t="0" r="28575" b="19050"/>
                <wp:wrapSquare wrapText="bothSides"/>
                <wp:docPr id="17959883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972050"/>
                        </a:xfrm>
                        <a:prstGeom prst="rect">
                          <a:avLst/>
                        </a:prstGeom>
                        <a:solidFill>
                          <a:srgbClr val="FFFFFF"/>
                        </a:solidFill>
                        <a:ln w="9525">
                          <a:solidFill>
                            <a:srgbClr val="EE0000"/>
                          </a:solidFill>
                          <a:miter lim="800000"/>
                          <a:headEnd/>
                          <a:tailEnd/>
                        </a:ln>
                      </wps:spPr>
                      <wps:txbx>
                        <w:txbxContent>
                          <w:p w14:paraId="30E4C6D4" w14:textId="04C25437" w:rsidR="007E4027" w:rsidRDefault="007E4027" w:rsidP="007E4027">
                            <w:pPr>
                              <w:rPr>
                                <w:b/>
                                <w:bCs/>
                                <w:color w:val="EE0000"/>
                              </w:rPr>
                            </w:pPr>
                            <w:r w:rsidRPr="00016B35">
                              <w:rPr>
                                <w:b/>
                                <w:bCs/>
                                <w:color w:val="EE0000"/>
                              </w:rPr>
                              <w:t xml:space="preserve">MODEL </w:t>
                            </w:r>
                            <w:r>
                              <w:rPr>
                                <w:b/>
                                <w:bCs/>
                                <w:color w:val="EE0000"/>
                              </w:rPr>
                              <w:t>ROEPINGSBRIEF</w:t>
                            </w:r>
                          </w:p>
                          <w:p w14:paraId="15B04073" w14:textId="6156DF3C" w:rsidR="0096540F" w:rsidRDefault="007E4027" w:rsidP="00FE4B42">
                            <w:pPr>
                              <w:spacing w:after="0"/>
                              <w:rPr>
                                <w:color w:val="EE0000"/>
                              </w:rPr>
                            </w:pPr>
                            <w:r>
                              <w:rPr>
                                <w:color w:val="EE0000"/>
                              </w:rPr>
                              <w:t>Toelichting</w:t>
                            </w:r>
                            <w:r>
                              <w:rPr>
                                <w:color w:val="EE0000"/>
                              </w:rPr>
                              <w:br/>
                              <w:t xml:space="preserve">Een roepingsbrief is op het moment van de roeping een hartelijke uitnodiging aan de predikant. Tegelijk is het, als de roeping aanvaard wordt, een blijvend document waarin (samen met de aanvaardingsbrief) de </w:t>
                            </w:r>
                            <w:r w:rsidR="00D2106D">
                              <w:rPr>
                                <w:color w:val="EE0000"/>
                              </w:rPr>
                              <w:t>verbintenis</w:t>
                            </w:r>
                            <w:r>
                              <w:rPr>
                                <w:color w:val="EE0000"/>
                              </w:rPr>
                              <w:t xml:space="preserve"> van </w:t>
                            </w:r>
                            <w:r w:rsidR="00D2106D">
                              <w:rPr>
                                <w:color w:val="EE0000"/>
                              </w:rPr>
                              <w:t>de predikant aan de plaatselijke kerk vas</w:t>
                            </w:r>
                            <w:r>
                              <w:rPr>
                                <w:color w:val="EE0000"/>
                              </w:rPr>
                              <w:t xml:space="preserve">tligt. </w:t>
                            </w:r>
                            <w:r w:rsidR="001F0C52">
                              <w:rPr>
                                <w:color w:val="EE0000"/>
                              </w:rPr>
                              <w:t xml:space="preserve">Een roepingsbrief mag daarom een helemaal op de situatie afgestemde, warme brief </w:t>
                            </w:r>
                            <w:r w:rsidR="00DD063C">
                              <w:rPr>
                                <w:color w:val="EE0000"/>
                              </w:rPr>
                              <w:t xml:space="preserve">zijn </w:t>
                            </w:r>
                            <w:r w:rsidR="001F0C52">
                              <w:rPr>
                                <w:color w:val="EE0000"/>
                              </w:rPr>
                              <w:t xml:space="preserve">maar moet tegelijk ook </w:t>
                            </w:r>
                            <w:r w:rsidR="00DD063C">
                              <w:rPr>
                                <w:color w:val="EE0000"/>
                              </w:rPr>
                              <w:t xml:space="preserve">een aantal </w:t>
                            </w:r>
                            <w:r w:rsidR="001F0C52">
                              <w:rPr>
                                <w:color w:val="EE0000"/>
                              </w:rPr>
                              <w:t>wezenlijke elementen bevatten</w:t>
                            </w:r>
                            <w:r w:rsidR="00DD063C">
                              <w:rPr>
                                <w:color w:val="EE0000"/>
                              </w:rPr>
                              <w:t xml:space="preserve">. </w:t>
                            </w:r>
                            <w:r w:rsidR="00FE4B42">
                              <w:rPr>
                                <w:color w:val="EE0000"/>
                              </w:rPr>
                              <w:t xml:space="preserve">Deze worden benoemd in de </w:t>
                            </w:r>
                            <w:r w:rsidR="00F30193" w:rsidRPr="00F30193">
                              <w:rPr>
                                <w:color w:val="EE0000"/>
                              </w:rPr>
                              <w:t>Landelijke regeling B4 roeping predikant</w:t>
                            </w:r>
                          </w:p>
                          <w:p w14:paraId="7EF72F7C" w14:textId="3C8D5986" w:rsidR="00F30193" w:rsidRPr="00F30193" w:rsidRDefault="00F30193" w:rsidP="0096540F">
                            <w:pPr>
                              <w:spacing w:after="0"/>
                              <w:ind w:left="142"/>
                              <w:rPr>
                                <w:i/>
                                <w:iCs/>
                                <w:color w:val="EE0000"/>
                              </w:rPr>
                            </w:pPr>
                            <w:r w:rsidRPr="00F30193">
                              <w:rPr>
                                <w:i/>
                                <w:iCs/>
                                <w:color w:val="EE0000"/>
                              </w:rPr>
                              <w:t xml:space="preserve"> </w:t>
                            </w:r>
                            <w:r w:rsidRPr="00F30193">
                              <w:rPr>
                                <w:b/>
                                <w:bCs/>
                                <w:i/>
                                <w:iCs/>
                                <w:color w:val="EE0000"/>
                              </w:rPr>
                              <w:t xml:space="preserve">2. roepingsbrief </w:t>
                            </w:r>
                          </w:p>
                          <w:p w14:paraId="6BE5A852" w14:textId="77777777" w:rsidR="00F30193" w:rsidRPr="00F30193" w:rsidRDefault="00F30193" w:rsidP="0096540F">
                            <w:pPr>
                              <w:spacing w:after="0"/>
                              <w:ind w:left="142"/>
                              <w:rPr>
                                <w:i/>
                                <w:iCs/>
                                <w:color w:val="EE0000"/>
                              </w:rPr>
                            </w:pPr>
                            <w:r w:rsidRPr="00F30193">
                              <w:rPr>
                                <w:i/>
                                <w:iCs/>
                                <w:color w:val="EE0000"/>
                              </w:rPr>
                              <w:t xml:space="preserve">2.1 De kerkenraad beschrijft in de roepingsbrief waartoe hij de predikant roept en wat hij van hem verwacht. </w:t>
                            </w:r>
                          </w:p>
                          <w:p w14:paraId="647750CA" w14:textId="77777777" w:rsidR="00F30193" w:rsidRPr="00F30193" w:rsidRDefault="00F30193" w:rsidP="0096540F">
                            <w:pPr>
                              <w:spacing w:after="0"/>
                              <w:ind w:left="142"/>
                              <w:rPr>
                                <w:i/>
                                <w:iCs/>
                                <w:color w:val="EE0000"/>
                              </w:rPr>
                            </w:pPr>
                            <w:r w:rsidRPr="00F30193">
                              <w:rPr>
                                <w:i/>
                                <w:iCs/>
                                <w:color w:val="EE0000"/>
                              </w:rPr>
                              <w:t xml:space="preserve">2.2 De kerkenraad vermeldt in de roepingsbrief eventuele bijzonderheden, zoals: </w:t>
                            </w:r>
                          </w:p>
                          <w:p w14:paraId="50635117" w14:textId="77777777" w:rsidR="00F30193" w:rsidRPr="00F30193" w:rsidRDefault="00F30193" w:rsidP="0096540F">
                            <w:pPr>
                              <w:spacing w:after="0"/>
                              <w:ind w:left="142"/>
                              <w:rPr>
                                <w:i/>
                                <w:iCs/>
                                <w:color w:val="EE0000"/>
                              </w:rPr>
                            </w:pPr>
                            <w:r w:rsidRPr="00F30193">
                              <w:rPr>
                                <w:i/>
                                <w:iCs/>
                                <w:color w:val="EE0000"/>
                              </w:rPr>
                              <w:t xml:space="preserve">a. roeping voor een bepaalde tijd of in deeltijd (zie de regeling B4 roeping voor bepaalde tijd of deeltijd); </w:t>
                            </w:r>
                          </w:p>
                          <w:p w14:paraId="0D2AB4ED" w14:textId="77777777" w:rsidR="00F30193" w:rsidRPr="00F30193" w:rsidRDefault="00F30193" w:rsidP="0096540F">
                            <w:pPr>
                              <w:spacing w:after="0"/>
                              <w:ind w:left="142"/>
                              <w:rPr>
                                <w:i/>
                                <w:iCs/>
                                <w:color w:val="EE0000"/>
                              </w:rPr>
                            </w:pPr>
                            <w:r w:rsidRPr="00F30193">
                              <w:rPr>
                                <w:i/>
                                <w:iCs/>
                                <w:color w:val="EE0000"/>
                              </w:rPr>
                              <w:t xml:space="preserve">b. roeping voor een bijzondere taak (zie de regeling B7 predikant met een bijzondere taak); </w:t>
                            </w:r>
                          </w:p>
                          <w:p w14:paraId="3A6BAC35" w14:textId="77777777" w:rsidR="00F30193" w:rsidRPr="00F30193" w:rsidRDefault="00F30193" w:rsidP="0096540F">
                            <w:pPr>
                              <w:spacing w:after="0"/>
                              <w:ind w:left="142"/>
                              <w:rPr>
                                <w:i/>
                                <w:iCs/>
                                <w:color w:val="EE0000"/>
                              </w:rPr>
                            </w:pPr>
                            <w:r w:rsidRPr="00F30193">
                              <w:rPr>
                                <w:i/>
                                <w:iCs/>
                                <w:color w:val="EE0000"/>
                              </w:rPr>
                              <w:t xml:space="preserve">c. roeping in samenwerking met een of meer andere kerken (zie artikel 5 van deze regeling); </w:t>
                            </w:r>
                          </w:p>
                          <w:p w14:paraId="4FBA4B5D" w14:textId="77777777" w:rsidR="00F30193" w:rsidRPr="00F30193" w:rsidRDefault="00F30193" w:rsidP="0096540F">
                            <w:pPr>
                              <w:spacing w:after="0"/>
                              <w:ind w:left="142"/>
                              <w:rPr>
                                <w:i/>
                                <w:iCs/>
                                <w:color w:val="EE0000"/>
                              </w:rPr>
                            </w:pPr>
                            <w:r w:rsidRPr="00F30193">
                              <w:rPr>
                                <w:i/>
                                <w:iCs/>
                                <w:color w:val="EE0000"/>
                              </w:rPr>
                              <w:t xml:space="preserve">2.3 In de roepingsbrief belooft de kerkenraad de predikant te ontvangen als dienaar van Christus en hem in de vervulling van zijn ambt te steunen. </w:t>
                            </w:r>
                          </w:p>
                          <w:p w14:paraId="31B3EE09" w14:textId="38EA0E05" w:rsidR="00F30193" w:rsidRPr="00F30193" w:rsidRDefault="00F30193" w:rsidP="0096540F">
                            <w:pPr>
                              <w:spacing w:after="0"/>
                              <w:ind w:left="142"/>
                              <w:rPr>
                                <w:i/>
                                <w:iCs/>
                                <w:color w:val="EE0000"/>
                              </w:rPr>
                            </w:pPr>
                            <w:r w:rsidRPr="00F30193">
                              <w:rPr>
                                <w:i/>
                                <w:iCs/>
                                <w:color w:val="EE0000"/>
                              </w:rPr>
                              <w:t>2.4 In de roepingsbrief belooft de kerkenraad zich voor het levensonderhoud van de predikant te houden aan de materiële regelingen die het Steunpunt Kerk en Werk (SKW) samen met de predikantenvereniging/CGMV heeft vastgesteld.</w:t>
                            </w:r>
                          </w:p>
                          <w:p w14:paraId="4E42ADF5" w14:textId="48DCA936" w:rsidR="0019162C" w:rsidRPr="0019162C" w:rsidRDefault="0019162C" w:rsidP="005A5443">
                            <w:pPr>
                              <w:rPr>
                                <w:color w:val="EE0000"/>
                              </w:rPr>
                            </w:pPr>
                            <w:r w:rsidRPr="0019162C">
                              <w:rPr>
                                <w:color w:val="EE0000"/>
                              </w:rPr>
                              <w:t>Het model hieronder formuleert met name die onmisbare elementen. De overige tekst kan op eigen wijze worden ingekleurd.</w:t>
                            </w:r>
                            <w:r>
                              <w:rPr>
                                <w:color w:val="EE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E1226" id="_x0000_t202" coordsize="21600,21600" o:spt="202" path="m,l,21600r21600,l21600,xe">
                <v:stroke joinstyle="miter"/>
                <v:path gradientshapeok="t" o:connecttype="rect"/>
              </v:shapetype>
              <v:shape id="Tekstvak 2" o:spid="_x0000_s1026" type="#_x0000_t202" style="position:absolute;margin-left:0;margin-top:0;width:471.75pt;height:39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" strokecolor="#e00">
                <v:textbox>
                  <w:txbxContent>
                    <w:p w14:paraId="30E4C6D4" w14:textId="04C25437" w:rsidR="007E4027" w:rsidRDefault="007E4027" w:rsidP="007E4027">
                      <w:pPr>
                        <w:rPr>
                          <w:b/>
                          <w:bCs/>
                          <w:color w:val="EE0000"/>
                        </w:rPr>
                      </w:pPr>
                      <w:r w:rsidRPr="00016B35">
                        <w:rPr>
                          <w:b/>
                          <w:bCs/>
                          <w:color w:val="EE0000"/>
                        </w:rPr>
                        <w:t xml:space="preserve">MODEL </w:t>
                      </w:r>
                      <w:r>
                        <w:rPr>
                          <w:b/>
                          <w:bCs/>
                          <w:color w:val="EE0000"/>
                        </w:rPr>
                        <w:t>ROEPINGSBRIEF</w:t>
                      </w:r>
                    </w:p>
                    <w:p w14:paraId="15B04073" w14:textId="6156DF3C" w:rsidR="0096540F" w:rsidRDefault="007E4027" w:rsidP="00FE4B42">
                      <w:pPr>
                        <w:spacing w:after="0"/>
                        <w:rPr>
                          <w:color w:val="EE0000"/>
                        </w:rPr>
                      </w:pPr>
                      <w:r>
                        <w:rPr>
                          <w:color w:val="EE0000"/>
                        </w:rPr>
                        <w:t>Toelichting</w:t>
                      </w:r>
                      <w:r>
                        <w:rPr>
                          <w:color w:val="EE0000"/>
                        </w:rPr>
                        <w:br/>
                        <w:t xml:space="preserve">Een roepingsbrief is op het moment van de roeping een hartelijke uitnodiging aan de predikant. Tegelijk is het, als de roeping aanvaard wordt, een blijvend document waarin (samen met de aanvaardingsbrief) de </w:t>
                      </w:r>
                      <w:r w:rsidR="00D2106D">
                        <w:rPr>
                          <w:color w:val="EE0000"/>
                        </w:rPr>
                        <w:t>verbintenis</w:t>
                      </w:r>
                      <w:r>
                        <w:rPr>
                          <w:color w:val="EE0000"/>
                        </w:rPr>
                        <w:t xml:space="preserve"> van </w:t>
                      </w:r>
                      <w:r w:rsidR="00D2106D">
                        <w:rPr>
                          <w:color w:val="EE0000"/>
                        </w:rPr>
                        <w:t>de predikant aan de plaatselijke kerk vas</w:t>
                      </w:r>
                      <w:r>
                        <w:rPr>
                          <w:color w:val="EE0000"/>
                        </w:rPr>
                        <w:t xml:space="preserve">tligt. </w:t>
                      </w:r>
                      <w:r w:rsidR="001F0C52">
                        <w:rPr>
                          <w:color w:val="EE0000"/>
                        </w:rPr>
                        <w:t xml:space="preserve">Een roepingsbrief mag daarom een helemaal op de situatie afgestemde, warme brief </w:t>
                      </w:r>
                      <w:r w:rsidR="00DD063C">
                        <w:rPr>
                          <w:color w:val="EE0000"/>
                        </w:rPr>
                        <w:t xml:space="preserve">zijn </w:t>
                      </w:r>
                      <w:r w:rsidR="001F0C52">
                        <w:rPr>
                          <w:color w:val="EE0000"/>
                        </w:rPr>
                        <w:t xml:space="preserve">maar moet tegelijk ook </w:t>
                      </w:r>
                      <w:r w:rsidR="00DD063C">
                        <w:rPr>
                          <w:color w:val="EE0000"/>
                        </w:rPr>
                        <w:t xml:space="preserve">een aantal </w:t>
                      </w:r>
                      <w:r w:rsidR="001F0C52">
                        <w:rPr>
                          <w:color w:val="EE0000"/>
                        </w:rPr>
                        <w:t>wezenlijke elementen bevatten</w:t>
                      </w:r>
                      <w:r w:rsidR="00DD063C">
                        <w:rPr>
                          <w:color w:val="EE0000"/>
                        </w:rPr>
                        <w:t xml:space="preserve">. </w:t>
                      </w:r>
                      <w:r w:rsidR="00FE4B42">
                        <w:rPr>
                          <w:color w:val="EE0000"/>
                        </w:rPr>
                        <w:t xml:space="preserve">Deze worden benoemd in de </w:t>
                      </w:r>
                      <w:r w:rsidR="00F30193" w:rsidRPr="00F30193">
                        <w:rPr>
                          <w:color w:val="EE0000"/>
                        </w:rPr>
                        <w:t>Landelijke regeling B4 roeping predikant</w:t>
                      </w:r>
                    </w:p>
                    <w:p w14:paraId="7EF72F7C" w14:textId="3C8D5986" w:rsidR="00F30193" w:rsidRPr="00F30193" w:rsidRDefault="00F30193" w:rsidP="0096540F">
                      <w:pPr>
                        <w:spacing w:after="0"/>
                        <w:ind w:left="142"/>
                        <w:rPr>
                          <w:i/>
                          <w:iCs/>
                          <w:color w:val="EE0000"/>
                        </w:rPr>
                      </w:pPr>
                      <w:r w:rsidRPr="00F30193">
                        <w:rPr>
                          <w:i/>
                          <w:iCs/>
                          <w:color w:val="EE0000"/>
                        </w:rPr>
                        <w:t xml:space="preserve"> </w:t>
                      </w:r>
                      <w:r w:rsidRPr="00F30193">
                        <w:rPr>
                          <w:b/>
                          <w:bCs/>
                          <w:i/>
                          <w:iCs/>
                          <w:color w:val="EE0000"/>
                        </w:rPr>
                        <w:t xml:space="preserve">2. roepingsbrief </w:t>
                      </w:r>
                    </w:p>
                    <w:p w14:paraId="6BE5A852" w14:textId="77777777" w:rsidR="00F30193" w:rsidRPr="00F30193" w:rsidRDefault="00F30193" w:rsidP="0096540F">
                      <w:pPr>
                        <w:spacing w:after="0"/>
                        <w:ind w:left="142"/>
                        <w:rPr>
                          <w:i/>
                          <w:iCs/>
                          <w:color w:val="EE0000"/>
                        </w:rPr>
                      </w:pPr>
                      <w:r w:rsidRPr="00F30193">
                        <w:rPr>
                          <w:i/>
                          <w:iCs/>
                          <w:color w:val="EE0000"/>
                        </w:rPr>
                        <w:t xml:space="preserve">2.1 De kerkenraad beschrijft in de roepingsbrief waartoe hij de predikant roept en wat hij van hem verwacht. </w:t>
                      </w:r>
                    </w:p>
                    <w:p w14:paraId="647750CA" w14:textId="77777777" w:rsidR="00F30193" w:rsidRPr="00F30193" w:rsidRDefault="00F30193" w:rsidP="0096540F">
                      <w:pPr>
                        <w:spacing w:after="0"/>
                        <w:ind w:left="142"/>
                        <w:rPr>
                          <w:i/>
                          <w:iCs/>
                          <w:color w:val="EE0000"/>
                        </w:rPr>
                      </w:pPr>
                      <w:r w:rsidRPr="00F30193">
                        <w:rPr>
                          <w:i/>
                          <w:iCs/>
                          <w:color w:val="EE0000"/>
                        </w:rPr>
                        <w:t xml:space="preserve">2.2 De kerkenraad vermeldt in de roepingsbrief eventuele bijzonderheden, zoals: </w:t>
                      </w:r>
                    </w:p>
                    <w:p w14:paraId="50635117" w14:textId="77777777" w:rsidR="00F30193" w:rsidRPr="00F30193" w:rsidRDefault="00F30193" w:rsidP="0096540F">
                      <w:pPr>
                        <w:spacing w:after="0"/>
                        <w:ind w:left="142"/>
                        <w:rPr>
                          <w:i/>
                          <w:iCs/>
                          <w:color w:val="EE0000"/>
                        </w:rPr>
                      </w:pPr>
                      <w:r w:rsidRPr="00F30193">
                        <w:rPr>
                          <w:i/>
                          <w:iCs/>
                          <w:color w:val="EE0000"/>
                        </w:rPr>
                        <w:t xml:space="preserve">a. roeping voor een bepaalde tijd of in deeltijd (zie de regeling B4 roeping voor bepaalde tijd of deeltijd); </w:t>
                      </w:r>
                    </w:p>
                    <w:p w14:paraId="0D2AB4ED" w14:textId="77777777" w:rsidR="00F30193" w:rsidRPr="00F30193" w:rsidRDefault="00F30193" w:rsidP="0096540F">
                      <w:pPr>
                        <w:spacing w:after="0"/>
                        <w:ind w:left="142"/>
                        <w:rPr>
                          <w:i/>
                          <w:iCs/>
                          <w:color w:val="EE0000"/>
                        </w:rPr>
                      </w:pPr>
                      <w:r w:rsidRPr="00F30193">
                        <w:rPr>
                          <w:i/>
                          <w:iCs/>
                          <w:color w:val="EE0000"/>
                        </w:rPr>
                        <w:t xml:space="preserve">b. roeping voor een bijzondere taak (zie de regeling B7 predikant met een bijzondere taak); </w:t>
                      </w:r>
                    </w:p>
                    <w:p w14:paraId="3A6BAC35" w14:textId="77777777" w:rsidR="00F30193" w:rsidRPr="00F30193" w:rsidRDefault="00F30193" w:rsidP="0096540F">
                      <w:pPr>
                        <w:spacing w:after="0"/>
                        <w:ind w:left="142"/>
                        <w:rPr>
                          <w:i/>
                          <w:iCs/>
                          <w:color w:val="EE0000"/>
                        </w:rPr>
                      </w:pPr>
                      <w:r w:rsidRPr="00F30193">
                        <w:rPr>
                          <w:i/>
                          <w:iCs/>
                          <w:color w:val="EE0000"/>
                        </w:rPr>
                        <w:t xml:space="preserve">c. roeping in samenwerking met een of meer andere kerken (zie artikel 5 van deze regeling); </w:t>
                      </w:r>
                    </w:p>
                    <w:p w14:paraId="4FBA4B5D" w14:textId="77777777" w:rsidR="00F30193" w:rsidRPr="00F30193" w:rsidRDefault="00F30193" w:rsidP="0096540F">
                      <w:pPr>
                        <w:spacing w:after="0"/>
                        <w:ind w:left="142"/>
                        <w:rPr>
                          <w:i/>
                          <w:iCs/>
                          <w:color w:val="EE0000"/>
                        </w:rPr>
                      </w:pPr>
                      <w:r w:rsidRPr="00F30193">
                        <w:rPr>
                          <w:i/>
                          <w:iCs/>
                          <w:color w:val="EE0000"/>
                        </w:rPr>
                        <w:t xml:space="preserve">2.3 In de roepingsbrief belooft de kerkenraad de predikant te ontvangen als dienaar van Christus en hem in de vervulling van zijn ambt te steunen. </w:t>
                      </w:r>
                    </w:p>
                    <w:p w14:paraId="31B3EE09" w14:textId="38EA0E05" w:rsidR="00F30193" w:rsidRPr="00F30193" w:rsidRDefault="00F30193" w:rsidP="0096540F">
                      <w:pPr>
                        <w:spacing w:after="0"/>
                        <w:ind w:left="142"/>
                        <w:rPr>
                          <w:i/>
                          <w:iCs/>
                          <w:color w:val="EE0000"/>
                        </w:rPr>
                      </w:pPr>
                      <w:r w:rsidRPr="00F30193">
                        <w:rPr>
                          <w:i/>
                          <w:iCs/>
                          <w:color w:val="EE0000"/>
                        </w:rPr>
                        <w:t>2.4 In de roepingsbrief belooft de kerkenraad zich voor het levensonderhoud van de predikant te houden aan de materiële regelingen die het Steunpunt Kerk en Werk (SKW) samen met de predikantenvereniging/CGMV heeft vastgesteld.</w:t>
                      </w:r>
                    </w:p>
                    <w:p w14:paraId="4E42ADF5" w14:textId="48DCA936" w:rsidR="0019162C" w:rsidRPr="0019162C" w:rsidRDefault="0019162C" w:rsidP="005A5443">
                      <w:pPr>
                        <w:rPr>
                          <w:color w:val="EE0000"/>
                        </w:rPr>
                      </w:pPr>
                      <w:r w:rsidRPr="0019162C">
                        <w:rPr>
                          <w:color w:val="EE0000"/>
                        </w:rPr>
                        <w:t>Het model hieronder formuleert met name die onmisbare elementen. De overige tekst kan op eigen wijze worden ingekleurd.</w:t>
                      </w:r>
                      <w:r>
                        <w:rPr>
                          <w:color w:val="EE0000"/>
                        </w:rPr>
                        <w:t xml:space="preserve"> </w:t>
                      </w:r>
                    </w:p>
                  </w:txbxContent>
                </v:textbox>
                <w10:wrap type="square" anchorx="margin"/>
              </v:shape>
            </w:pict>
          </mc:Fallback>
        </mc:AlternateContent>
      </w:r>
    </w:p>
    <w:p w14:paraId="0982020D" w14:textId="41ADE377" w:rsidR="0019162C" w:rsidRPr="00A42B29" w:rsidRDefault="0019162C">
      <w:pPr>
        <w:rPr>
          <w:rFonts w:ascii="Goudy Old Style" w:hAnsi="Goudy Old Style"/>
          <w:sz w:val="24"/>
          <w:szCs w:val="24"/>
        </w:rPr>
      </w:pPr>
      <w:r w:rsidRPr="00A42B29">
        <w:rPr>
          <w:rFonts w:ascii="Goudy Old Style" w:hAnsi="Goudy Old Style"/>
          <w:sz w:val="24"/>
          <w:szCs w:val="24"/>
        </w:rPr>
        <w:t>Briefhoofd plaatselijke kerk</w:t>
      </w:r>
    </w:p>
    <w:p w14:paraId="54611A49" w14:textId="593D710E" w:rsidR="0019162C" w:rsidRPr="00A42B29" w:rsidRDefault="0019162C">
      <w:pPr>
        <w:rPr>
          <w:rFonts w:ascii="Goudy Old Style" w:hAnsi="Goudy Old Style"/>
          <w:i/>
          <w:iCs/>
          <w:color w:val="EE0000"/>
          <w:sz w:val="24"/>
          <w:szCs w:val="24"/>
        </w:rPr>
      </w:pPr>
      <w:r w:rsidRPr="00A42B29">
        <w:rPr>
          <w:rFonts w:ascii="Goudy Old Style" w:hAnsi="Goudy Old Style"/>
          <w:sz w:val="24"/>
          <w:szCs w:val="24"/>
        </w:rPr>
        <w:t xml:space="preserve">ROEPINGSBRIEF </w:t>
      </w:r>
      <w:r w:rsidR="005A5443" w:rsidRPr="00A42B29">
        <w:rPr>
          <w:rFonts w:ascii="Goudy Old Style" w:hAnsi="Goudy Old Style"/>
          <w:sz w:val="24"/>
          <w:szCs w:val="24"/>
        </w:rPr>
        <w:t xml:space="preserve">VOOR </w:t>
      </w:r>
      <w:r w:rsidR="005A5443" w:rsidRPr="00A42B29">
        <w:rPr>
          <w:rFonts w:ascii="Goudy Old Style" w:hAnsi="Goudy Old Style"/>
          <w:i/>
          <w:iCs/>
          <w:color w:val="EE0000"/>
          <w:sz w:val="24"/>
          <w:szCs w:val="24"/>
        </w:rPr>
        <w:t>DS. NAAM PREDIKANT</w:t>
      </w:r>
      <w:r w:rsidR="00D2106D" w:rsidRPr="00A42B29">
        <w:rPr>
          <w:rFonts w:ascii="Goudy Old Style" w:hAnsi="Goudy Old Style"/>
          <w:i/>
          <w:iCs/>
          <w:color w:val="EE0000"/>
          <w:sz w:val="24"/>
          <w:szCs w:val="24"/>
        </w:rPr>
        <w:t xml:space="preserve"> [of: broeder/zuster naam]</w:t>
      </w:r>
    </w:p>
    <w:p w14:paraId="71C2D410" w14:textId="4A0B2690" w:rsidR="005A5443" w:rsidRPr="00A42B29" w:rsidRDefault="005A5443">
      <w:pPr>
        <w:rPr>
          <w:rFonts w:ascii="Goudy Old Style" w:hAnsi="Goudy Old Style"/>
          <w:color w:val="EE0000"/>
          <w:sz w:val="24"/>
          <w:szCs w:val="24"/>
        </w:rPr>
      </w:pPr>
      <w:r w:rsidRPr="00A42B29">
        <w:rPr>
          <w:rFonts w:ascii="Goudy Old Style" w:hAnsi="Goudy Old Style"/>
          <w:sz w:val="24"/>
          <w:szCs w:val="24"/>
        </w:rPr>
        <w:t xml:space="preserve">Geachte </w:t>
      </w:r>
      <w:r w:rsidRPr="00A42B29">
        <w:rPr>
          <w:rFonts w:ascii="Goudy Old Style" w:hAnsi="Goudy Old Style"/>
          <w:i/>
          <w:iCs/>
          <w:color w:val="EE0000"/>
          <w:sz w:val="24"/>
          <w:szCs w:val="24"/>
        </w:rPr>
        <w:t>ds. naam predikant,</w:t>
      </w:r>
    </w:p>
    <w:p w14:paraId="108E164A" w14:textId="56AA414C" w:rsidR="005A5443" w:rsidRPr="00A42B29" w:rsidRDefault="005A5443" w:rsidP="005A5443">
      <w:pPr>
        <w:spacing w:after="0"/>
        <w:rPr>
          <w:rFonts w:ascii="Goudy Old Style" w:hAnsi="Goudy Old Style"/>
          <w:color w:val="EE0000"/>
          <w:sz w:val="24"/>
          <w:szCs w:val="24"/>
        </w:rPr>
      </w:pPr>
      <w:r w:rsidRPr="00A42B29">
        <w:rPr>
          <w:rFonts w:ascii="Goudy Old Style" w:hAnsi="Goudy Old Style"/>
          <w:color w:val="EE0000"/>
          <w:sz w:val="24"/>
          <w:szCs w:val="24"/>
        </w:rPr>
        <w:t>[introductie, voorbeeldtekst:</w:t>
      </w:r>
      <w:r w:rsidR="0015520D" w:rsidRPr="00A42B29">
        <w:rPr>
          <w:rFonts w:ascii="Goudy Old Style" w:hAnsi="Goudy Old Style"/>
          <w:color w:val="EE0000"/>
          <w:sz w:val="24"/>
          <w:szCs w:val="24"/>
        </w:rPr>
        <w:t>]</w:t>
      </w:r>
    </w:p>
    <w:p w14:paraId="1022BFB8" w14:textId="77777777" w:rsidR="0015520D" w:rsidRPr="00A42B29" w:rsidRDefault="005A5443" w:rsidP="005A5443">
      <w:pPr>
        <w:spacing w:after="0"/>
        <w:rPr>
          <w:rFonts w:ascii="Goudy Old Style" w:hAnsi="Goudy Old Style"/>
          <w:color w:val="EE0000"/>
          <w:sz w:val="24"/>
          <w:szCs w:val="24"/>
        </w:rPr>
      </w:pPr>
      <w:r w:rsidRPr="00A42B29">
        <w:rPr>
          <w:rFonts w:ascii="Goudy Old Style" w:hAnsi="Goudy Old Style"/>
          <w:color w:val="EE0000"/>
          <w:sz w:val="24"/>
          <w:szCs w:val="24"/>
        </w:rPr>
        <w:t xml:space="preserve">Zoals bekend heeft onze gemeente sinds datum geen eigen predikant meer. Onze roepingscommissie heeft </w:t>
      </w:r>
      <w:r w:rsidR="00934D13" w:rsidRPr="00A42B29">
        <w:rPr>
          <w:rFonts w:ascii="Goudy Old Style" w:hAnsi="Goudy Old Style"/>
          <w:color w:val="EE0000"/>
          <w:sz w:val="24"/>
          <w:szCs w:val="24"/>
        </w:rPr>
        <w:t xml:space="preserve">aan de kerkernaad gerapporteerd over de contacten die zij met u heeft gehad. Naar aanleiding van dat positieve rapport sprak de kerkernaad het voornemen uit om u te roepen als predikant. In een vergadering met de gemeente bleek daarvoor een ruim draagvlak. [eventueel: </w:t>
      </w:r>
      <w:r w:rsidR="0015520D" w:rsidRPr="00A42B29">
        <w:rPr>
          <w:rFonts w:ascii="Goudy Old Style" w:hAnsi="Goudy Old Style"/>
          <w:color w:val="EE0000"/>
          <w:sz w:val="24"/>
          <w:szCs w:val="24"/>
        </w:rPr>
        <w:t>I</w:t>
      </w:r>
      <w:r w:rsidR="00934D13" w:rsidRPr="00A42B29">
        <w:rPr>
          <w:rFonts w:ascii="Goudy Old Style" w:hAnsi="Goudy Old Style"/>
          <w:color w:val="EE0000"/>
          <w:sz w:val="24"/>
          <w:szCs w:val="24"/>
        </w:rPr>
        <w:t>n een stemming spr</w:t>
      </w:r>
      <w:r w:rsidR="0015520D" w:rsidRPr="00A42B29">
        <w:rPr>
          <w:rFonts w:ascii="Goudy Old Style" w:hAnsi="Goudy Old Style"/>
          <w:color w:val="EE0000"/>
          <w:sz w:val="24"/>
          <w:szCs w:val="24"/>
        </w:rPr>
        <w:t xml:space="preserve">ak ruim x % zich hiervoor uit.] De kerkenraad heeft daarop besloten u te roepen als predikant. </w:t>
      </w:r>
    </w:p>
    <w:p w14:paraId="45472D86" w14:textId="77777777" w:rsidR="0015520D" w:rsidRPr="00A42B29" w:rsidRDefault="0015520D" w:rsidP="005A5443">
      <w:pPr>
        <w:spacing w:after="0"/>
        <w:rPr>
          <w:rFonts w:ascii="Goudy Old Style" w:hAnsi="Goudy Old Style"/>
          <w:sz w:val="24"/>
          <w:szCs w:val="24"/>
        </w:rPr>
      </w:pPr>
    </w:p>
    <w:p w14:paraId="3837E2AB" w14:textId="288E73DA" w:rsidR="00D2106D" w:rsidRPr="00A42B29" w:rsidRDefault="0015520D" w:rsidP="00D2106D">
      <w:pPr>
        <w:spacing w:after="0"/>
        <w:rPr>
          <w:rFonts w:ascii="Goudy Old Style" w:hAnsi="Goudy Old Style"/>
          <w:sz w:val="24"/>
          <w:szCs w:val="24"/>
        </w:rPr>
      </w:pPr>
      <w:r w:rsidRPr="00A42B29">
        <w:rPr>
          <w:rFonts w:ascii="Goudy Old Style" w:hAnsi="Goudy Old Style"/>
          <w:sz w:val="24"/>
          <w:szCs w:val="24"/>
        </w:rPr>
        <w:t xml:space="preserve">De kerkenraad van de Nederlandse Gereformeerde Kerk </w:t>
      </w:r>
      <w:r w:rsidRPr="00A42B29">
        <w:rPr>
          <w:rFonts w:ascii="Goudy Old Style" w:hAnsi="Goudy Old Style"/>
          <w:i/>
          <w:iCs/>
          <w:color w:val="EE0000"/>
          <w:sz w:val="24"/>
          <w:szCs w:val="24"/>
        </w:rPr>
        <w:t>eventueel naam kerk</w:t>
      </w:r>
      <w:r w:rsidRPr="00A42B29">
        <w:rPr>
          <w:rFonts w:ascii="Goudy Old Style" w:hAnsi="Goudy Old Style"/>
          <w:color w:val="EE0000"/>
          <w:sz w:val="24"/>
          <w:szCs w:val="24"/>
        </w:rPr>
        <w:t xml:space="preserve"> </w:t>
      </w:r>
      <w:r w:rsidRPr="00A42B29">
        <w:rPr>
          <w:rFonts w:ascii="Goudy Old Style" w:hAnsi="Goudy Old Style"/>
          <w:sz w:val="24"/>
          <w:szCs w:val="24"/>
        </w:rPr>
        <w:t xml:space="preserve">te </w:t>
      </w:r>
      <w:r w:rsidRPr="00A42B29">
        <w:rPr>
          <w:rFonts w:ascii="Goudy Old Style" w:hAnsi="Goudy Old Style"/>
          <w:i/>
          <w:iCs/>
          <w:color w:val="EE0000"/>
          <w:sz w:val="24"/>
          <w:szCs w:val="24"/>
        </w:rPr>
        <w:t>plaatsnaam</w:t>
      </w:r>
      <w:r w:rsidRPr="00A42B29">
        <w:rPr>
          <w:rFonts w:ascii="Goudy Old Style" w:hAnsi="Goudy Old Style"/>
          <w:color w:val="EE0000"/>
          <w:sz w:val="24"/>
          <w:szCs w:val="24"/>
        </w:rPr>
        <w:t xml:space="preserve"> </w:t>
      </w:r>
      <w:r w:rsidRPr="00A42B29">
        <w:rPr>
          <w:rFonts w:ascii="Goudy Old Style" w:hAnsi="Goudy Old Style"/>
          <w:sz w:val="24"/>
          <w:szCs w:val="24"/>
        </w:rPr>
        <w:t>roept u om zijn gemeente te komen dienen in het ambt van predikant.</w:t>
      </w:r>
      <w:r w:rsidR="00196D8B" w:rsidRPr="00A42B29">
        <w:rPr>
          <w:rFonts w:ascii="Goudy Old Style" w:hAnsi="Goudy Old Style"/>
          <w:sz w:val="24"/>
          <w:szCs w:val="24"/>
        </w:rPr>
        <w:t xml:space="preserve"> We roepen u om voor te gaan in </w:t>
      </w:r>
      <w:r w:rsidR="00720A2E" w:rsidRPr="00A42B29">
        <w:rPr>
          <w:rFonts w:ascii="Goudy Old Style" w:hAnsi="Goudy Old Style"/>
          <w:sz w:val="24"/>
          <w:szCs w:val="24"/>
        </w:rPr>
        <w:t>kerk</w:t>
      </w:r>
      <w:r w:rsidR="00196D8B" w:rsidRPr="00A42B29">
        <w:rPr>
          <w:rFonts w:ascii="Goudy Old Style" w:hAnsi="Goudy Old Style"/>
          <w:sz w:val="24"/>
          <w:szCs w:val="24"/>
        </w:rPr>
        <w:t xml:space="preserve">diensten, het Woord van God te verkondigen en de sacramenten van doop en </w:t>
      </w:r>
      <w:r w:rsidR="00196D8B" w:rsidRPr="00A42B29">
        <w:rPr>
          <w:rFonts w:ascii="Goudy Old Style" w:hAnsi="Goudy Old Style"/>
          <w:sz w:val="24"/>
          <w:szCs w:val="24"/>
        </w:rPr>
        <w:lastRenderedPageBreak/>
        <w:t xml:space="preserve">avondmaal te bedienen. We vragen van u dat u bijdraagt aan de opbouw van de gemeente door samen met de andere ambtsdragers </w:t>
      </w:r>
      <w:r w:rsidR="00CF3017" w:rsidRPr="00A42B29">
        <w:rPr>
          <w:rFonts w:ascii="Goudy Old Style" w:hAnsi="Goudy Old Style"/>
          <w:sz w:val="24"/>
          <w:szCs w:val="24"/>
        </w:rPr>
        <w:t xml:space="preserve">namens Christus </w:t>
      </w:r>
      <w:r w:rsidR="00196D8B" w:rsidRPr="00A42B29">
        <w:rPr>
          <w:rFonts w:ascii="Goudy Old Style" w:hAnsi="Goudy Old Style"/>
          <w:sz w:val="24"/>
          <w:szCs w:val="24"/>
        </w:rPr>
        <w:t>de gemeente voor te gaan.</w:t>
      </w:r>
      <w:r w:rsidR="007C4532" w:rsidRPr="00A42B29">
        <w:rPr>
          <w:rFonts w:ascii="Goudy Old Style" w:hAnsi="Goudy Old Style"/>
          <w:sz w:val="24"/>
          <w:szCs w:val="24"/>
        </w:rPr>
        <w:t xml:space="preserve"> We verwachten dat u in overleg uw aandeel hebt in het onderwijs aan jongeren van de gemeente en aan hen die van buiten de kerk </w:t>
      </w:r>
      <w:r w:rsidR="00720A2E" w:rsidRPr="00A42B29">
        <w:rPr>
          <w:rFonts w:ascii="Goudy Old Style" w:hAnsi="Goudy Old Style"/>
          <w:sz w:val="24"/>
          <w:szCs w:val="24"/>
        </w:rPr>
        <w:t>geraakt worden door het evangelie</w:t>
      </w:r>
      <w:r w:rsidR="007C4532" w:rsidRPr="00A42B29">
        <w:rPr>
          <w:rFonts w:ascii="Goudy Old Style" w:hAnsi="Goudy Old Style"/>
          <w:sz w:val="24"/>
          <w:szCs w:val="24"/>
        </w:rPr>
        <w:t xml:space="preserve">. In afstemming met de ouderlingen zult u bijdragen aan de pastorale zorg voor gemeenteleden. </w:t>
      </w:r>
      <w:r w:rsidR="007C4532" w:rsidRPr="00A42B29">
        <w:rPr>
          <w:rFonts w:ascii="Goudy Old Style" w:hAnsi="Goudy Old Style"/>
          <w:i/>
          <w:iCs/>
          <w:color w:val="EE0000"/>
          <w:sz w:val="24"/>
          <w:szCs w:val="24"/>
        </w:rPr>
        <w:t>[Eventueel: In de huidige situatie van onze gemeente vragen we u specifiek om ….].</w:t>
      </w:r>
      <w:r w:rsidR="007C4532" w:rsidRPr="00A42B29">
        <w:rPr>
          <w:rFonts w:ascii="Goudy Old Style" w:hAnsi="Goudy Old Style"/>
          <w:color w:val="EE0000"/>
          <w:sz w:val="24"/>
          <w:szCs w:val="24"/>
        </w:rPr>
        <w:t xml:space="preserve"> </w:t>
      </w:r>
      <w:r w:rsidR="007C4532" w:rsidRPr="00A42B29">
        <w:rPr>
          <w:rFonts w:ascii="Goudy Old Style" w:hAnsi="Goudy Old Style"/>
          <w:sz w:val="24"/>
          <w:szCs w:val="24"/>
        </w:rPr>
        <w:t xml:space="preserve">Wanneer u </w:t>
      </w:r>
      <w:r w:rsidR="000052AD" w:rsidRPr="00A42B29">
        <w:rPr>
          <w:rFonts w:ascii="Goudy Old Style" w:hAnsi="Goudy Old Style"/>
          <w:sz w:val="24"/>
          <w:szCs w:val="24"/>
        </w:rPr>
        <w:t>als predikant onze gemeente verbonden bent</w:t>
      </w:r>
      <w:r w:rsidR="007C4532" w:rsidRPr="00A42B29">
        <w:rPr>
          <w:rFonts w:ascii="Goudy Old Style" w:hAnsi="Goudy Old Style"/>
          <w:sz w:val="24"/>
          <w:szCs w:val="24"/>
        </w:rPr>
        <w:t xml:space="preserve"> </w:t>
      </w:r>
      <w:r w:rsidR="000052AD" w:rsidRPr="00A42B29">
        <w:rPr>
          <w:rFonts w:ascii="Goudy Old Style" w:hAnsi="Goudy Old Style"/>
          <w:sz w:val="24"/>
          <w:szCs w:val="24"/>
        </w:rPr>
        <w:t>zullen we</w:t>
      </w:r>
      <w:r w:rsidR="007C4532" w:rsidRPr="00A42B29">
        <w:rPr>
          <w:rFonts w:ascii="Goudy Old Style" w:hAnsi="Goudy Old Style"/>
          <w:sz w:val="24"/>
          <w:szCs w:val="24"/>
        </w:rPr>
        <w:t xml:space="preserve"> </w:t>
      </w:r>
      <w:r w:rsidR="000052AD" w:rsidRPr="00A42B29">
        <w:rPr>
          <w:rFonts w:ascii="Goudy Old Style" w:hAnsi="Goudy Old Style"/>
          <w:sz w:val="24"/>
          <w:szCs w:val="24"/>
        </w:rPr>
        <w:t xml:space="preserve">in collegiaal overleg komen tot een </w:t>
      </w:r>
      <w:r w:rsidR="007C4532" w:rsidRPr="00A42B29">
        <w:rPr>
          <w:rFonts w:ascii="Goudy Old Style" w:hAnsi="Goudy Old Style"/>
          <w:sz w:val="24"/>
          <w:szCs w:val="24"/>
        </w:rPr>
        <w:t>nadere invulling van deze taken</w:t>
      </w:r>
      <w:r w:rsidR="000052AD" w:rsidRPr="00A42B29">
        <w:rPr>
          <w:rFonts w:ascii="Goudy Old Style" w:hAnsi="Goudy Old Style"/>
          <w:sz w:val="24"/>
          <w:szCs w:val="24"/>
        </w:rPr>
        <w:t>.</w:t>
      </w:r>
    </w:p>
    <w:p w14:paraId="2E8EFC10" w14:textId="77777777" w:rsidR="00D2106D" w:rsidRPr="00A42B29" w:rsidRDefault="00D2106D" w:rsidP="007C4532">
      <w:pPr>
        <w:spacing w:after="0"/>
        <w:rPr>
          <w:rFonts w:ascii="Goudy Old Style" w:hAnsi="Goudy Old Style"/>
          <w:sz w:val="24"/>
          <w:szCs w:val="24"/>
        </w:rPr>
      </w:pPr>
    </w:p>
    <w:p w14:paraId="21A54667" w14:textId="52FF7DEE" w:rsidR="007E2EF4" w:rsidRPr="00A42B29" w:rsidRDefault="000052AD" w:rsidP="007C4532">
      <w:pPr>
        <w:spacing w:after="0"/>
        <w:rPr>
          <w:rFonts w:ascii="Goudy Old Style" w:hAnsi="Goudy Old Style"/>
          <w:sz w:val="24"/>
          <w:szCs w:val="24"/>
        </w:rPr>
      </w:pPr>
      <w:r w:rsidRPr="00A42B29">
        <w:rPr>
          <w:rFonts w:ascii="Goudy Old Style" w:hAnsi="Goudy Old Style"/>
          <w:sz w:val="24"/>
          <w:szCs w:val="24"/>
        </w:rPr>
        <w:t xml:space="preserve"> </w:t>
      </w:r>
      <w:r w:rsidR="006B2AF8" w:rsidRPr="00A42B29">
        <w:rPr>
          <w:rFonts w:ascii="Goudy Old Style" w:hAnsi="Goudy Old Style"/>
          <w:sz w:val="24"/>
          <w:szCs w:val="24"/>
        </w:rPr>
        <w:t>De kerkenraad</w:t>
      </w:r>
      <w:r w:rsidR="007E2EF4" w:rsidRPr="00A42B29">
        <w:rPr>
          <w:rFonts w:ascii="Goudy Old Style" w:hAnsi="Goudy Old Style"/>
          <w:sz w:val="24"/>
          <w:szCs w:val="24"/>
        </w:rPr>
        <w:t xml:space="preserve"> verwacht van u dat u </w:t>
      </w:r>
      <w:r w:rsidR="006B2AF8" w:rsidRPr="00A42B29">
        <w:rPr>
          <w:rFonts w:ascii="Goudy Old Style" w:hAnsi="Goudy Old Style"/>
          <w:sz w:val="24"/>
          <w:szCs w:val="24"/>
        </w:rPr>
        <w:t xml:space="preserve">zich in uw ambtsdienst houdt aan de leer van de Bijbel zoals die is beschreven in de belijdenisgeschriften van de </w:t>
      </w:r>
      <w:r w:rsidR="00187F92" w:rsidRPr="00A42B29">
        <w:rPr>
          <w:rFonts w:ascii="Goudy Old Style" w:hAnsi="Goudy Old Style"/>
          <w:sz w:val="24"/>
          <w:szCs w:val="24"/>
        </w:rPr>
        <w:t xml:space="preserve">Nederlandse Gereformeerde Kerken. </w:t>
      </w:r>
    </w:p>
    <w:p w14:paraId="135ECBCC" w14:textId="77777777" w:rsidR="000E2C39" w:rsidRPr="00A42B29" w:rsidRDefault="000E2C39" w:rsidP="007C4532">
      <w:pPr>
        <w:spacing w:after="0"/>
        <w:rPr>
          <w:rFonts w:ascii="Goudy Old Style" w:hAnsi="Goudy Old Style"/>
          <w:sz w:val="24"/>
          <w:szCs w:val="24"/>
        </w:rPr>
      </w:pPr>
    </w:p>
    <w:p w14:paraId="6CF492DC" w14:textId="77777777" w:rsidR="00C522FE" w:rsidRPr="00A42B29" w:rsidRDefault="000E2C39" w:rsidP="007C4532">
      <w:pPr>
        <w:spacing w:after="0"/>
        <w:rPr>
          <w:rFonts w:ascii="Goudy Old Style" w:hAnsi="Goudy Old Style"/>
          <w:sz w:val="24"/>
          <w:szCs w:val="24"/>
        </w:rPr>
      </w:pPr>
      <w:r w:rsidRPr="00A42B29">
        <w:rPr>
          <w:rFonts w:ascii="Goudy Old Style" w:hAnsi="Goudy Old Style"/>
          <w:sz w:val="24"/>
          <w:szCs w:val="24"/>
        </w:rPr>
        <w:t xml:space="preserve">De kerkenraad belooft u te ontvangen als dienaar van Christus. </w:t>
      </w:r>
      <w:r w:rsidR="006B2AF8" w:rsidRPr="00A42B29">
        <w:rPr>
          <w:rFonts w:ascii="Goudy Old Style" w:hAnsi="Goudy Old Style"/>
          <w:sz w:val="24"/>
          <w:szCs w:val="24"/>
        </w:rPr>
        <w:t xml:space="preserve">In gebondenheid aan de leer van de Bijbel zullen we toezicht houden op uw ambtsdienst. </w:t>
      </w:r>
      <w:r w:rsidRPr="00A42B29">
        <w:rPr>
          <w:rFonts w:ascii="Goudy Old Style" w:hAnsi="Goudy Old Style"/>
          <w:sz w:val="24"/>
          <w:szCs w:val="24"/>
        </w:rPr>
        <w:t xml:space="preserve">We zullen u steunen in de vervulling van uw ambt en u daarbij de gewenste begeleiding geven. </w:t>
      </w:r>
    </w:p>
    <w:p w14:paraId="0B408D5C" w14:textId="18CC3406" w:rsidR="000E2C39" w:rsidRPr="00A42B29" w:rsidRDefault="000E2C39" w:rsidP="007C4532">
      <w:pPr>
        <w:spacing w:after="0"/>
        <w:rPr>
          <w:rFonts w:ascii="Goudy Old Style" w:hAnsi="Goudy Old Style"/>
          <w:sz w:val="24"/>
          <w:szCs w:val="24"/>
        </w:rPr>
      </w:pPr>
      <w:r w:rsidRPr="00A42B29">
        <w:rPr>
          <w:rFonts w:ascii="Goudy Old Style" w:hAnsi="Goudy Old Style"/>
          <w:sz w:val="24"/>
          <w:szCs w:val="24"/>
        </w:rPr>
        <w:t xml:space="preserve">De kerkenraad stelt u </w:t>
      </w:r>
      <w:r w:rsidRPr="00A42B29">
        <w:rPr>
          <w:rFonts w:ascii="Goudy Old Style" w:hAnsi="Goudy Old Style"/>
          <w:color w:val="EE0000"/>
          <w:sz w:val="24"/>
          <w:szCs w:val="24"/>
        </w:rPr>
        <w:t>[</w:t>
      </w:r>
      <w:r w:rsidRPr="00A42B29">
        <w:rPr>
          <w:rFonts w:ascii="Goudy Old Style" w:hAnsi="Goudy Old Style"/>
          <w:i/>
          <w:iCs/>
          <w:color w:val="EE0000"/>
          <w:sz w:val="24"/>
          <w:szCs w:val="24"/>
        </w:rPr>
        <w:t>eventueel: voor x procent]</w:t>
      </w:r>
      <w:r w:rsidRPr="00A42B29">
        <w:rPr>
          <w:rFonts w:ascii="Goudy Old Style" w:hAnsi="Goudy Old Style"/>
          <w:sz w:val="24"/>
          <w:szCs w:val="24"/>
        </w:rPr>
        <w:t xml:space="preserve"> vrij van andere beroepsarbeid en zal daarom </w:t>
      </w:r>
      <w:r w:rsidRPr="00A42B29">
        <w:rPr>
          <w:rFonts w:ascii="Goudy Old Style" w:hAnsi="Goudy Old Style"/>
          <w:i/>
          <w:iCs/>
          <w:color w:val="EE0000"/>
          <w:sz w:val="24"/>
          <w:szCs w:val="24"/>
        </w:rPr>
        <w:t>[eventueel: voor dat percentage]</w:t>
      </w:r>
      <w:r w:rsidRPr="00A42B29">
        <w:rPr>
          <w:rFonts w:ascii="Goudy Old Style" w:hAnsi="Goudy Old Style"/>
          <w:sz w:val="24"/>
          <w:szCs w:val="24"/>
        </w:rPr>
        <w:t xml:space="preserve"> voorzien in uw levensonderhoud. </w:t>
      </w:r>
      <w:r w:rsidR="001C6125" w:rsidRPr="00A42B29">
        <w:rPr>
          <w:rFonts w:ascii="Goudy Old Style" w:hAnsi="Goudy Old Style"/>
          <w:sz w:val="24"/>
          <w:szCs w:val="24"/>
        </w:rPr>
        <w:t>Voor het levensonder</w:t>
      </w:r>
      <w:r w:rsidR="007E2EF4" w:rsidRPr="00A42B29">
        <w:rPr>
          <w:rFonts w:ascii="Goudy Old Style" w:hAnsi="Goudy Old Style"/>
          <w:sz w:val="24"/>
          <w:szCs w:val="24"/>
        </w:rPr>
        <w:t xml:space="preserve">houd houdt de kerkenraad zich daarbij aan de materiële regeling die het Steunpunt Kerkenwerk samen met de </w:t>
      </w:r>
      <w:proofErr w:type="spellStart"/>
      <w:r w:rsidR="007E2EF4" w:rsidRPr="00A42B29">
        <w:rPr>
          <w:rFonts w:ascii="Goudy Old Style" w:hAnsi="Goudy Old Style"/>
          <w:sz w:val="24"/>
          <w:szCs w:val="24"/>
        </w:rPr>
        <w:t>predikantenvereniging|CGMV</w:t>
      </w:r>
      <w:proofErr w:type="spellEnd"/>
      <w:r w:rsidR="007E2EF4" w:rsidRPr="00A42B29">
        <w:rPr>
          <w:rFonts w:ascii="Goudy Old Style" w:hAnsi="Goudy Old Style"/>
          <w:sz w:val="24"/>
          <w:szCs w:val="24"/>
        </w:rPr>
        <w:t xml:space="preserve"> heeft vastgesteld. In de bijlage bij deze roepingsbrief is uitgewerkt wat deze regeling op dit moment betekent wanneer u de roeping naar onze gemeente aanvaardt. </w:t>
      </w:r>
    </w:p>
    <w:p w14:paraId="0FA75AFC" w14:textId="77777777" w:rsidR="00187F92" w:rsidRPr="00A42B29" w:rsidRDefault="00187F92" w:rsidP="007C4532">
      <w:pPr>
        <w:spacing w:after="0"/>
        <w:rPr>
          <w:rFonts w:ascii="Goudy Old Style" w:hAnsi="Goudy Old Style"/>
          <w:sz w:val="24"/>
          <w:szCs w:val="24"/>
        </w:rPr>
      </w:pPr>
    </w:p>
    <w:p w14:paraId="7640EFBB" w14:textId="4FBB05AF" w:rsidR="00187F92" w:rsidRPr="00A42B29" w:rsidRDefault="00187F92" w:rsidP="007C4532">
      <w:pPr>
        <w:spacing w:after="0"/>
        <w:rPr>
          <w:rFonts w:ascii="Goudy Old Style" w:hAnsi="Goudy Old Style"/>
          <w:sz w:val="24"/>
          <w:szCs w:val="24"/>
        </w:rPr>
      </w:pPr>
      <w:r w:rsidRPr="00A42B29">
        <w:rPr>
          <w:rFonts w:ascii="Goudy Old Style" w:hAnsi="Goudy Old Style"/>
          <w:sz w:val="24"/>
          <w:szCs w:val="24"/>
        </w:rPr>
        <w:t xml:space="preserve">De kerkenraad belooft in dit alles te handelen overeenkomstig de kerkorde van de Nederlandse Gereformeerde Kerken en vraagt van u datzelfde te doen. </w:t>
      </w:r>
    </w:p>
    <w:p w14:paraId="60D994AA" w14:textId="77777777" w:rsidR="006B2AF8" w:rsidRPr="00A42B29" w:rsidRDefault="006B2AF8" w:rsidP="007C4532">
      <w:pPr>
        <w:spacing w:after="0"/>
        <w:rPr>
          <w:rFonts w:ascii="Goudy Old Style" w:hAnsi="Goudy Old Style"/>
          <w:sz w:val="24"/>
          <w:szCs w:val="24"/>
        </w:rPr>
      </w:pPr>
    </w:p>
    <w:p w14:paraId="794555CB" w14:textId="1737BF66" w:rsidR="00187F92" w:rsidRPr="00A42B29" w:rsidRDefault="00187F92" w:rsidP="00187F92">
      <w:pPr>
        <w:spacing w:after="0"/>
        <w:rPr>
          <w:rFonts w:ascii="Goudy Old Style" w:hAnsi="Goudy Old Style"/>
          <w:sz w:val="24"/>
          <w:szCs w:val="24"/>
        </w:rPr>
      </w:pPr>
      <w:r w:rsidRPr="00A42B29">
        <w:rPr>
          <w:rFonts w:ascii="Goudy Old Style" w:hAnsi="Goudy Old Style"/>
          <w:sz w:val="24"/>
          <w:szCs w:val="24"/>
        </w:rPr>
        <w:t xml:space="preserve">We vragen van u om binnen drie </w:t>
      </w:r>
      <w:r w:rsidR="00D2106D" w:rsidRPr="00A42B29">
        <w:rPr>
          <w:rFonts w:ascii="Goudy Old Style" w:hAnsi="Goudy Old Style"/>
          <w:i/>
          <w:iCs/>
          <w:color w:val="EE0000"/>
          <w:sz w:val="24"/>
          <w:szCs w:val="24"/>
        </w:rPr>
        <w:t xml:space="preserve">[voor een kandidaat: zes] </w:t>
      </w:r>
      <w:r w:rsidRPr="00A42B29">
        <w:rPr>
          <w:rFonts w:ascii="Goudy Old Style" w:hAnsi="Goudy Old Style"/>
          <w:sz w:val="24"/>
          <w:szCs w:val="24"/>
        </w:rPr>
        <w:t xml:space="preserve">weken te reageren op onze roeping. Wanneer u de vrijmoedigheid hebt om de roeping te aanvaarden, vragen we u dit te bevestigen in een aanvaardingsbrief. De datum waarop de kerkenraad de verantwoordelijkheid aanvaardt voor uw levensonderhoud en het toezicht op uw ambtsdienst zullen we daarna in gezamenlijk overleg vaststellen en schriftelijk bevestigen. </w:t>
      </w:r>
    </w:p>
    <w:p w14:paraId="3A63A221" w14:textId="77777777" w:rsidR="00187F92" w:rsidRPr="00A42B29" w:rsidRDefault="00187F92" w:rsidP="00187F92">
      <w:pPr>
        <w:spacing w:after="0"/>
        <w:rPr>
          <w:rFonts w:ascii="Goudy Old Style" w:hAnsi="Goudy Old Style"/>
          <w:sz w:val="24"/>
          <w:szCs w:val="24"/>
        </w:rPr>
      </w:pPr>
    </w:p>
    <w:p w14:paraId="2E8E5253" w14:textId="77777777" w:rsidR="00187F92" w:rsidRPr="00A42B29" w:rsidRDefault="00F605F0" w:rsidP="00D2106D">
      <w:pPr>
        <w:rPr>
          <w:rFonts w:ascii="Goudy Old Style" w:hAnsi="Goudy Old Style"/>
          <w:sz w:val="24"/>
          <w:szCs w:val="24"/>
        </w:rPr>
      </w:pPr>
      <w:r w:rsidRPr="00A42B29">
        <w:rPr>
          <w:rFonts w:ascii="Goudy Old Style" w:hAnsi="Goudy Old Style"/>
          <w:sz w:val="24"/>
          <w:szCs w:val="24"/>
        </w:rPr>
        <w:t xml:space="preserve">Wij hopen van harte dat u de roeping naar onze gemeente kunt aanvaarden. Wij realiseren ons dat dit voor u </w:t>
      </w:r>
      <w:r w:rsidRPr="00A42B29">
        <w:rPr>
          <w:rFonts w:ascii="Goudy Old Style" w:hAnsi="Goudy Old Style"/>
          <w:i/>
          <w:iCs/>
          <w:color w:val="EE0000"/>
          <w:sz w:val="24"/>
          <w:szCs w:val="24"/>
        </w:rPr>
        <w:t>[eventueel: en uw gezin]</w:t>
      </w:r>
      <w:r w:rsidRPr="00A42B29">
        <w:rPr>
          <w:rFonts w:ascii="Goudy Old Style" w:hAnsi="Goudy Old Style"/>
          <w:sz w:val="24"/>
          <w:szCs w:val="24"/>
        </w:rPr>
        <w:t xml:space="preserve"> grote impact</w:t>
      </w:r>
      <w:r w:rsidRPr="00A42B29">
        <w:rPr>
          <w:rFonts w:ascii="Goudy Old Style" w:hAnsi="Goudy Old Style"/>
          <w:i/>
          <w:iCs/>
          <w:color w:val="EE0000"/>
          <w:sz w:val="24"/>
          <w:szCs w:val="24"/>
        </w:rPr>
        <w:t xml:space="preserve"> </w:t>
      </w:r>
      <w:r w:rsidRPr="00A42B29">
        <w:rPr>
          <w:rFonts w:ascii="Goudy Old Style" w:hAnsi="Goudy Old Style"/>
          <w:sz w:val="24"/>
          <w:szCs w:val="24"/>
        </w:rPr>
        <w:t>heeft</w:t>
      </w:r>
      <w:r w:rsidR="001D78FC" w:rsidRPr="00A42B29">
        <w:rPr>
          <w:rFonts w:ascii="Goudy Old Style" w:hAnsi="Goudy Old Style"/>
          <w:sz w:val="24"/>
          <w:szCs w:val="24"/>
        </w:rPr>
        <w:t xml:space="preserve"> </w:t>
      </w:r>
      <w:r w:rsidR="001D78FC" w:rsidRPr="00A42B29">
        <w:rPr>
          <w:rFonts w:ascii="Goudy Old Style" w:hAnsi="Goudy Old Style"/>
          <w:color w:val="EE0000"/>
          <w:sz w:val="24"/>
          <w:szCs w:val="24"/>
        </w:rPr>
        <w:t xml:space="preserve">[eventueel: </w:t>
      </w:r>
      <w:r w:rsidRPr="00A42B29">
        <w:rPr>
          <w:rFonts w:ascii="Goudy Old Style" w:hAnsi="Goudy Old Style"/>
          <w:color w:val="EE0000"/>
          <w:sz w:val="24"/>
          <w:szCs w:val="24"/>
        </w:rPr>
        <w:t>, en ook voor de gemeente waar u nu aan verbonden bent</w:t>
      </w:r>
      <w:r w:rsidR="001D78FC" w:rsidRPr="00A42B29">
        <w:rPr>
          <w:rFonts w:ascii="Goudy Old Style" w:hAnsi="Goudy Old Style"/>
          <w:color w:val="EE0000"/>
          <w:sz w:val="24"/>
          <w:szCs w:val="24"/>
        </w:rPr>
        <w:t>]</w:t>
      </w:r>
      <w:r w:rsidR="001D78FC" w:rsidRPr="00A42B29">
        <w:rPr>
          <w:rFonts w:ascii="Goudy Old Style" w:hAnsi="Goudy Old Style"/>
          <w:sz w:val="24"/>
          <w:szCs w:val="24"/>
        </w:rPr>
        <w:t xml:space="preserve"> </w:t>
      </w:r>
      <w:r w:rsidRPr="00A42B29">
        <w:rPr>
          <w:rFonts w:ascii="Goudy Old Style" w:hAnsi="Goudy Old Style"/>
          <w:sz w:val="24"/>
          <w:szCs w:val="24"/>
        </w:rPr>
        <w:t>. We bidden voor u om wijsheid</w:t>
      </w:r>
      <w:r w:rsidR="001D78FC" w:rsidRPr="00A42B29">
        <w:rPr>
          <w:rFonts w:ascii="Goudy Old Style" w:hAnsi="Goudy Old Style"/>
          <w:sz w:val="24"/>
          <w:szCs w:val="24"/>
        </w:rPr>
        <w:t xml:space="preserve"> zodat u, in </w:t>
      </w:r>
      <w:r w:rsidRPr="00A42B29">
        <w:rPr>
          <w:rFonts w:ascii="Goudy Old Style" w:hAnsi="Goudy Old Style"/>
          <w:sz w:val="24"/>
          <w:szCs w:val="24"/>
        </w:rPr>
        <w:t>afhankelijkheid van onze hemelse Vader</w:t>
      </w:r>
      <w:r w:rsidR="001D78FC" w:rsidRPr="00A42B29">
        <w:rPr>
          <w:rFonts w:ascii="Goudy Old Style" w:hAnsi="Goudy Old Style"/>
          <w:sz w:val="24"/>
          <w:szCs w:val="24"/>
        </w:rPr>
        <w:t>, tot een goede afweging kunt komen</w:t>
      </w:r>
      <w:r w:rsidRPr="00A42B29">
        <w:rPr>
          <w:rFonts w:ascii="Goudy Old Style" w:hAnsi="Goudy Old Style"/>
          <w:sz w:val="24"/>
          <w:szCs w:val="24"/>
        </w:rPr>
        <w:t xml:space="preserve">.  </w:t>
      </w:r>
      <w:r w:rsidRPr="00A42B29">
        <w:rPr>
          <w:rFonts w:ascii="Goudy Old Style" w:hAnsi="Goudy Old Style"/>
          <w:sz w:val="24"/>
          <w:szCs w:val="24"/>
        </w:rPr>
        <w:br/>
      </w:r>
    </w:p>
    <w:p w14:paraId="55C14E74" w14:textId="6AB3F0F0" w:rsidR="001D78FC" w:rsidRPr="00A42B29" w:rsidRDefault="00187F92" w:rsidP="00F605F0">
      <w:pPr>
        <w:spacing w:after="0"/>
        <w:rPr>
          <w:rFonts w:ascii="Goudy Old Style" w:hAnsi="Goudy Old Style"/>
          <w:sz w:val="24"/>
          <w:szCs w:val="24"/>
        </w:rPr>
      </w:pPr>
      <w:r w:rsidRPr="00A42B29">
        <w:rPr>
          <w:rFonts w:ascii="Goudy Old Style" w:hAnsi="Goudy Old Style"/>
          <w:sz w:val="24"/>
          <w:szCs w:val="24"/>
        </w:rPr>
        <w:t>[afsluiting, verdere goede wensen en groet]</w:t>
      </w:r>
    </w:p>
    <w:p w14:paraId="6C8BE117" w14:textId="77777777" w:rsidR="00187F92" w:rsidRPr="00A42B29" w:rsidRDefault="00187F92" w:rsidP="00F605F0">
      <w:pPr>
        <w:spacing w:after="0"/>
        <w:rPr>
          <w:rFonts w:ascii="Goudy Old Style" w:hAnsi="Goudy Old Style"/>
          <w:sz w:val="24"/>
          <w:szCs w:val="24"/>
        </w:rPr>
      </w:pPr>
    </w:p>
    <w:p w14:paraId="3AE201C5" w14:textId="2FD4A371" w:rsidR="00187F92" w:rsidRPr="00A42B29" w:rsidRDefault="00187F92" w:rsidP="00F605F0">
      <w:pPr>
        <w:spacing w:after="0"/>
        <w:rPr>
          <w:rFonts w:ascii="Goudy Old Style" w:hAnsi="Goudy Old Style"/>
          <w:sz w:val="24"/>
          <w:szCs w:val="24"/>
        </w:rPr>
      </w:pPr>
      <w:r w:rsidRPr="00A42B29">
        <w:rPr>
          <w:rFonts w:ascii="Goudy Old Style" w:hAnsi="Goudy Old Style"/>
          <w:sz w:val="24"/>
          <w:szCs w:val="24"/>
        </w:rPr>
        <w:t>namens de kerkenraad,</w:t>
      </w:r>
    </w:p>
    <w:p w14:paraId="0338D657" w14:textId="77777777" w:rsidR="00187F92" w:rsidRPr="00A42B29" w:rsidRDefault="00187F92" w:rsidP="00F605F0">
      <w:pPr>
        <w:spacing w:after="0"/>
        <w:rPr>
          <w:rFonts w:ascii="Goudy Old Style" w:hAnsi="Goudy Old Style"/>
          <w:sz w:val="24"/>
          <w:szCs w:val="24"/>
        </w:rPr>
      </w:pPr>
    </w:p>
    <w:p w14:paraId="6A698515" w14:textId="4CD99214" w:rsidR="00187F92" w:rsidRPr="00A42B29" w:rsidRDefault="00187F92" w:rsidP="00F605F0">
      <w:pPr>
        <w:spacing w:after="0"/>
        <w:rPr>
          <w:rFonts w:ascii="Goudy Old Style" w:hAnsi="Goudy Old Style"/>
          <w:sz w:val="24"/>
          <w:szCs w:val="24"/>
        </w:rPr>
      </w:pPr>
      <w:r w:rsidRPr="00A42B29">
        <w:rPr>
          <w:rFonts w:ascii="Goudy Old Style" w:hAnsi="Goudy Old Style"/>
          <w:sz w:val="24"/>
          <w:szCs w:val="24"/>
        </w:rPr>
        <w:t>(handtekening)</w:t>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t>(handtekening)</w:t>
      </w:r>
    </w:p>
    <w:p w14:paraId="7FB5F30C" w14:textId="77777777" w:rsidR="00187F92" w:rsidRPr="00A42B29" w:rsidRDefault="00187F92" w:rsidP="00F605F0">
      <w:pPr>
        <w:spacing w:after="0"/>
        <w:rPr>
          <w:rFonts w:ascii="Goudy Old Style" w:hAnsi="Goudy Old Style"/>
          <w:sz w:val="24"/>
          <w:szCs w:val="24"/>
        </w:rPr>
      </w:pPr>
    </w:p>
    <w:p w14:paraId="2E2245F1" w14:textId="77777777" w:rsidR="00187F92" w:rsidRPr="00A42B29" w:rsidRDefault="00187F92" w:rsidP="00F605F0">
      <w:pPr>
        <w:spacing w:after="0"/>
        <w:rPr>
          <w:rFonts w:ascii="Goudy Old Style" w:hAnsi="Goudy Old Style"/>
          <w:sz w:val="24"/>
          <w:szCs w:val="24"/>
        </w:rPr>
      </w:pPr>
    </w:p>
    <w:p w14:paraId="06332DE9" w14:textId="29097D6E" w:rsidR="00187F92" w:rsidRPr="00A42B29" w:rsidRDefault="00187F92" w:rsidP="00F605F0">
      <w:pPr>
        <w:spacing w:after="0"/>
        <w:rPr>
          <w:rFonts w:ascii="Goudy Old Style" w:hAnsi="Goudy Old Style"/>
          <w:sz w:val="24"/>
          <w:szCs w:val="24"/>
        </w:rPr>
      </w:pPr>
      <w:r w:rsidRPr="00A42B29">
        <w:rPr>
          <w:rFonts w:ascii="Goudy Old Style" w:hAnsi="Goudy Old Style"/>
          <w:sz w:val="24"/>
          <w:szCs w:val="24"/>
        </w:rPr>
        <w:t>naam 1</w:t>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t>naam 2</w:t>
      </w:r>
    </w:p>
    <w:p w14:paraId="5D065087" w14:textId="5F133FB8" w:rsidR="00C522FE" w:rsidRPr="00A42B29" w:rsidRDefault="00C522FE" w:rsidP="00F605F0">
      <w:pPr>
        <w:spacing w:after="0"/>
        <w:rPr>
          <w:rFonts w:ascii="Goudy Old Style" w:hAnsi="Goudy Old Style"/>
          <w:sz w:val="24"/>
          <w:szCs w:val="24"/>
        </w:rPr>
      </w:pPr>
      <w:r w:rsidRPr="00A42B29">
        <w:rPr>
          <w:rFonts w:ascii="Goudy Old Style" w:hAnsi="Goudy Old Style"/>
          <w:sz w:val="24"/>
          <w:szCs w:val="24"/>
        </w:rPr>
        <w:t>voorzitte</w:t>
      </w:r>
      <w:r w:rsidR="00720A2E" w:rsidRPr="00A42B29">
        <w:rPr>
          <w:rFonts w:ascii="Goudy Old Style" w:hAnsi="Goudy Old Style"/>
          <w:sz w:val="24"/>
          <w:szCs w:val="24"/>
        </w:rPr>
        <w:t>r</w:t>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r>
      <w:r w:rsidRPr="00A42B29">
        <w:rPr>
          <w:rFonts w:ascii="Goudy Old Style" w:hAnsi="Goudy Old Style"/>
          <w:sz w:val="24"/>
          <w:szCs w:val="24"/>
        </w:rPr>
        <w:tab/>
        <w:t>scriba</w:t>
      </w:r>
    </w:p>
    <w:p w14:paraId="50B08A10" w14:textId="77777777" w:rsidR="00C522FE" w:rsidRPr="00A42B29" w:rsidRDefault="00C522FE" w:rsidP="00F605F0">
      <w:pPr>
        <w:spacing w:after="0"/>
        <w:rPr>
          <w:rFonts w:ascii="Goudy Old Style" w:hAnsi="Goudy Old Style"/>
          <w:sz w:val="24"/>
          <w:szCs w:val="24"/>
        </w:rPr>
      </w:pPr>
    </w:p>
    <w:p w14:paraId="5C4E1565" w14:textId="77777777" w:rsidR="00C522FE" w:rsidRPr="00A42B29" w:rsidRDefault="00C522FE" w:rsidP="00F605F0">
      <w:pPr>
        <w:spacing w:after="0"/>
        <w:rPr>
          <w:rFonts w:ascii="Goudy Old Style" w:hAnsi="Goudy Old Style"/>
          <w:sz w:val="24"/>
          <w:szCs w:val="24"/>
        </w:rPr>
      </w:pPr>
    </w:p>
    <w:p w14:paraId="6820FDF1" w14:textId="77777777" w:rsidR="00C522FE" w:rsidRPr="00A42B29" w:rsidRDefault="00C522FE" w:rsidP="00F605F0">
      <w:pPr>
        <w:spacing w:after="0"/>
        <w:rPr>
          <w:rFonts w:ascii="Goudy Old Style" w:hAnsi="Goudy Old Style"/>
          <w:sz w:val="24"/>
          <w:szCs w:val="24"/>
        </w:rPr>
      </w:pPr>
    </w:p>
    <w:p w14:paraId="6F2E5C0D" w14:textId="7BFF4763" w:rsidR="0019162C" w:rsidRPr="00A42B29" w:rsidRDefault="00C522FE" w:rsidP="007C4532">
      <w:pPr>
        <w:spacing w:after="0"/>
        <w:rPr>
          <w:rFonts w:ascii="Goudy Old Style" w:hAnsi="Goudy Old Style"/>
          <w:sz w:val="24"/>
          <w:szCs w:val="24"/>
        </w:rPr>
      </w:pPr>
      <w:r w:rsidRPr="00A42B29">
        <w:rPr>
          <w:rFonts w:ascii="Goudy Old Style" w:hAnsi="Goudy Old Style"/>
          <w:sz w:val="24"/>
          <w:szCs w:val="24"/>
        </w:rPr>
        <w:t>bijlage: uitwerking van de toezegging van levensonderhoud</w:t>
      </w:r>
    </w:p>
    <w:sectPr w:rsidR="0019162C" w:rsidRPr="00A42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27"/>
    <w:rsid w:val="000052AD"/>
    <w:rsid w:val="000E2C39"/>
    <w:rsid w:val="0015520D"/>
    <w:rsid w:val="00187F92"/>
    <w:rsid w:val="0019162C"/>
    <w:rsid w:val="00196D8B"/>
    <w:rsid w:val="001C6125"/>
    <w:rsid w:val="001D78FC"/>
    <w:rsid w:val="001E071A"/>
    <w:rsid w:val="001F0C52"/>
    <w:rsid w:val="0023729C"/>
    <w:rsid w:val="004663FE"/>
    <w:rsid w:val="005228BC"/>
    <w:rsid w:val="005A5443"/>
    <w:rsid w:val="00685B2B"/>
    <w:rsid w:val="006B2AF8"/>
    <w:rsid w:val="00720A2E"/>
    <w:rsid w:val="007C4532"/>
    <w:rsid w:val="007E2EF4"/>
    <w:rsid w:val="007E4027"/>
    <w:rsid w:val="00802FF9"/>
    <w:rsid w:val="00934D13"/>
    <w:rsid w:val="0096540F"/>
    <w:rsid w:val="00A42B29"/>
    <w:rsid w:val="00B30EF5"/>
    <w:rsid w:val="00C522FE"/>
    <w:rsid w:val="00CF3017"/>
    <w:rsid w:val="00D2106D"/>
    <w:rsid w:val="00D24E5E"/>
    <w:rsid w:val="00D3161F"/>
    <w:rsid w:val="00DD063C"/>
    <w:rsid w:val="00E268E9"/>
    <w:rsid w:val="00E92B09"/>
    <w:rsid w:val="00F30193"/>
    <w:rsid w:val="00F605F0"/>
    <w:rsid w:val="00FE4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10C1"/>
  <w15:chartTrackingRefBased/>
  <w15:docId w15:val="{5A350DA1-D936-4955-A098-50502C28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027"/>
    <w:pPr>
      <w:spacing w:after="200" w:line="276" w:lineRule="auto"/>
    </w:pPr>
    <w:rPr>
      <w:rFonts w:ascii="Calibri" w:eastAsia="Calibri" w:hAnsi="Calibri" w:cs="Times New Roman"/>
      <w:kern w:val="0"/>
      <w:sz w:val="22"/>
      <w:szCs w:val="22"/>
      <w14:ligatures w14:val="none"/>
    </w:rPr>
  </w:style>
  <w:style w:type="paragraph" w:styleId="Kop1">
    <w:name w:val="heading 1"/>
    <w:basedOn w:val="Standaard"/>
    <w:next w:val="Standaard"/>
    <w:link w:val="Kop1Char"/>
    <w:uiPriority w:val="9"/>
    <w:qFormat/>
    <w:rsid w:val="007E4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4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40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40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40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4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0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40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40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40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40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4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027"/>
    <w:rPr>
      <w:rFonts w:eastAsiaTheme="majorEastAsia" w:cstheme="majorBidi"/>
      <w:color w:val="272727" w:themeColor="text1" w:themeTint="D8"/>
    </w:rPr>
  </w:style>
  <w:style w:type="paragraph" w:styleId="Titel">
    <w:name w:val="Title"/>
    <w:basedOn w:val="Standaard"/>
    <w:next w:val="Standaard"/>
    <w:link w:val="TitelChar"/>
    <w:uiPriority w:val="10"/>
    <w:qFormat/>
    <w:rsid w:val="007E4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027"/>
    <w:rPr>
      <w:i/>
      <w:iCs/>
      <w:color w:val="404040" w:themeColor="text1" w:themeTint="BF"/>
    </w:rPr>
  </w:style>
  <w:style w:type="paragraph" w:styleId="Lijstalinea">
    <w:name w:val="List Paragraph"/>
    <w:basedOn w:val="Standaard"/>
    <w:uiPriority w:val="34"/>
    <w:qFormat/>
    <w:rsid w:val="007E4027"/>
    <w:pPr>
      <w:ind w:left="720"/>
      <w:contextualSpacing/>
    </w:pPr>
  </w:style>
  <w:style w:type="character" w:styleId="Intensievebenadrukking">
    <w:name w:val="Intense Emphasis"/>
    <w:basedOn w:val="Standaardalinea-lettertype"/>
    <w:uiPriority w:val="21"/>
    <w:qFormat/>
    <w:rsid w:val="007E4027"/>
    <w:rPr>
      <w:i/>
      <w:iCs/>
      <w:color w:val="2F5496" w:themeColor="accent1" w:themeShade="BF"/>
    </w:rPr>
  </w:style>
  <w:style w:type="paragraph" w:styleId="Duidelijkcitaat">
    <w:name w:val="Intense Quote"/>
    <w:basedOn w:val="Standaard"/>
    <w:next w:val="Standaard"/>
    <w:link w:val="DuidelijkcitaatChar"/>
    <w:uiPriority w:val="30"/>
    <w:qFormat/>
    <w:rsid w:val="007E4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4027"/>
    <w:rPr>
      <w:i/>
      <w:iCs/>
      <w:color w:val="2F5496" w:themeColor="accent1" w:themeShade="BF"/>
    </w:rPr>
  </w:style>
  <w:style w:type="character" w:styleId="Intensieveverwijzing">
    <w:name w:val="Intense Reference"/>
    <w:basedOn w:val="Standaardalinea-lettertype"/>
    <w:uiPriority w:val="32"/>
    <w:qFormat/>
    <w:rsid w:val="007E4027"/>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E92B09"/>
    <w:rPr>
      <w:sz w:val="16"/>
      <w:szCs w:val="16"/>
    </w:rPr>
  </w:style>
  <w:style w:type="paragraph" w:styleId="Tekstopmerking">
    <w:name w:val="annotation text"/>
    <w:basedOn w:val="Standaard"/>
    <w:link w:val="TekstopmerkingChar"/>
    <w:uiPriority w:val="99"/>
    <w:unhideWhenUsed/>
    <w:rsid w:val="00E92B09"/>
    <w:pPr>
      <w:spacing w:line="240" w:lineRule="auto"/>
    </w:pPr>
    <w:rPr>
      <w:sz w:val="20"/>
      <w:szCs w:val="20"/>
    </w:rPr>
  </w:style>
  <w:style w:type="character" w:customStyle="1" w:styleId="TekstopmerkingChar">
    <w:name w:val="Tekst opmerking Char"/>
    <w:basedOn w:val="Standaardalinea-lettertype"/>
    <w:link w:val="Tekstopmerking"/>
    <w:uiPriority w:val="99"/>
    <w:rsid w:val="00E92B09"/>
    <w:rPr>
      <w:rFonts w:ascii="Calibri" w:eastAsia="Calibri" w:hAnsi="Calibri"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92B09"/>
    <w:rPr>
      <w:b/>
      <w:bCs/>
    </w:rPr>
  </w:style>
  <w:style w:type="character" w:customStyle="1" w:styleId="OnderwerpvanopmerkingChar">
    <w:name w:val="Onderwerp van opmerking Char"/>
    <w:basedOn w:val="TekstopmerkingChar"/>
    <w:link w:val="Onderwerpvanopmerking"/>
    <w:uiPriority w:val="99"/>
    <w:semiHidden/>
    <w:rsid w:val="00E92B0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547</Words>
  <Characters>3010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Vreugdenhil</dc:creator>
  <cp:keywords/>
  <dc:description/>
  <cp:lastModifiedBy>Rob Vreugdenhil</cp:lastModifiedBy>
  <cp:revision>3</cp:revision>
  <dcterms:created xsi:type="dcterms:W3CDTF">2026-03-24T14:35:00Z</dcterms:created>
  <dcterms:modified xsi:type="dcterms:W3CDTF">2026-03-31T13:56:00Z</dcterms:modified>
</cp:coreProperties>
</file>