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CC13" w14:textId="77777777" w:rsidR="00CC636F" w:rsidRDefault="004E4960">
      <w:r>
        <w:t xml:space="preserve">Verslag </w:t>
      </w:r>
      <w:r w:rsidR="00CC636F">
        <w:t>12 januari 2024</w:t>
      </w:r>
    </w:p>
    <w:p w14:paraId="6069F248" w14:textId="5190BFE6" w:rsidR="0094417A" w:rsidRPr="00220ACC" w:rsidRDefault="004E4960" w:rsidP="00253411">
      <w:pPr>
        <w:pStyle w:val="Kop1"/>
        <w:rPr>
          <w:lang w:val="nl-NL"/>
        </w:rPr>
      </w:pPr>
      <w:r w:rsidRPr="00220ACC">
        <w:rPr>
          <w:lang w:val="nl-NL"/>
        </w:rPr>
        <w:t xml:space="preserve">Theologische Universiteit en </w:t>
      </w:r>
      <w:r w:rsidR="002D0CAA">
        <w:rPr>
          <w:lang w:val="nl-NL"/>
        </w:rPr>
        <w:t>mobiliteit van predikanten</w:t>
      </w:r>
    </w:p>
    <w:p w14:paraId="484C6EFB" w14:textId="36229732" w:rsidR="00394B0A" w:rsidRDefault="003C01B3">
      <w:r>
        <w:t xml:space="preserve">Bij het begin van deze eerste </w:t>
      </w:r>
      <w:r w:rsidR="00164DD3">
        <w:t xml:space="preserve">vergadering van het nieuwe jaar </w:t>
      </w:r>
      <w:r w:rsidR="00E844A9">
        <w:t xml:space="preserve">kiest preses Peter Sinia </w:t>
      </w:r>
      <w:r w:rsidR="00D53847">
        <w:t>er</w:t>
      </w:r>
      <w:r w:rsidR="001458E6">
        <w:t xml:space="preserve">voor </w:t>
      </w:r>
      <w:r w:rsidR="00D53847">
        <w:t>om</w:t>
      </w:r>
      <w:r w:rsidR="003E4AF1">
        <w:t xml:space="preserve"> </w:t>
      </w:r>
      <w:r w:rsidR="001458E6">
        <w:t>Psalm 90 en Prediker 3:1-15</w:t>
      </w:r>
      <w:r w:rsidR="00D53847">
        <w:t xml:space="preserve"> te lezen</w:t>
      </w:r>
      <w:r w:rsidR="001458E6">
        <w:t xml:space="preserve">. </w:t>
      </w:r>
      <w:r w:rsidR="007F2829">
        <w:t>Ons verhaal</w:t>
      </w:r>
      <w:r w:rsidR="00D4302D">
        <w:t xml:space="preserve"> van het synodewerk,</w:t>
      </w:r>
      <w:r w:rsidR="007F2829">
        <w:t xml:space="preserve"> is opgenomen in Gods grote verhaal</w:t>
      </w:r>
      <w:r w:rsidR="00571F6E">
        <w:t>, als een puzzelstukje waarvan we weten dat het ergens past</w:t>
      </w:r>
      <w:r w:rsidR="00D53847">
        <w:t>, ook al overzien we niet altijd het grote geheel</w:t>
      </w:r>
      <w:r w:rsidR="00D4302D">
        <w:t>. We mogen geloven dat het zin heeft. ‘</w:t>
      </w:r>
      <w:r w:rsidR="004E4960">
        <w:t>W</w:t>
      </w:r>
      <w:r w:rsidR="005A1175">
        <w:t>ie weet of je niet juist voor een tijd van deze door God op deze positie gebracht</w:t>
      </w:r>
      <w:r w:rsidR="00B439F3">
        <w:t xml:space="preserve">.’ </w:t>
      </w:r>
    </w:p>
    <w:p w14:paraId="025A4D30" w14:textId="5B1ADB93" w:rsidR="00CC636F" w:rsidRDefault="001217EA">
      <w:r>
        <w:t xml:space="preserve">Na een aantal huishoudelijke mededelingen </w:t>
      </w:r>
      <w:r w:rsidR="001B2E10">
        <w:t>en controle van de presentie</w:t>
      </w:r>
      <w:r w:rsidR="003408C2">
        <w:t xml:space="preserve"> krijgt dhr. Jan Westert het woord. Hij is lid van de Raad van Toezicht (RvT) van de </w:t>
      </w:r>
      <w:r w:rsidR="003408C2" w:rsidRPr="005B0E0C">
        <w:rPr>
          <w:b/>
          <w:bCs/>
        </w:rPr>
        <w:t>Theologische Universiteit Utrecht</w:t>
      </w:r>
      <w:r w:rsidR="003408C2">
        <w:t xml:space="preserve"> (</w:t>
      </w:r>
      <w:r w:rsidR="00782717">
        <w:t>TUU</w:t>
      </w:r>
      <w:r w:rsidR="003408C2">
        <w:t xml:space="preserve">). </w:t>
      </w:r>
      <w:r w:rsidR="001502C5">
        <w:t xml:space="preserve">Doel van de aanwezigheid van de RvT en het College van Bestuur (CvB) </w:t>
      </w:r>
      <w:r w:rsidR="00B439F3">
        <w:t xml:space="preserve">op deze synodevergadering </w:t>
      </w:r>
      <w:r w:rsidR="001502C5">
        <w:t xml:space="preserve">is om </w:t>
      </w:r>
      <w:r w:rsidR="00530C4C">
        <w:t xml:space="preserve">hier </w:t>
      </w:r>
      <w:r w:rsidR="001502C5">
        <w:t xml:space="preserve">het </w:t>
      </w:r>
      <w:r w:rsidR="00253411">
        <w:t xml:space="preserve">gesprek te voeren met de </w:t>
      </w:r>
      <w:r w:rsidR="003408C2">
        <w:t>eigenaar</w:t>
      </w:r>
      <w:r w:rsidR="00E14F18">
        <w:t xml:space="preserve"> van de </w:t>
      </w:r>
      <w:r w:rsidR="00782717">
        <w:t>TUU</w:t>
      </w:r>
      <w:r w:rsidR="004D29C1">
        <w:t>, namelijk de</w:t>
      </w:r>
      <w:r w:rsidR="00E14F18">
        <w:t xml:space="preserve"> </w:t>
      </w:r>
      <w:r w:rsidR="004D29C1">
        <w:t xml:space="preserve">kerken, vertegenwoordigd op </w:t>
      </w:r>
      <w:r w:rsidR="00E14F18">
        <w:t xml:space="preserve">synode. </w:t>
      </w:r>
      <w:r w:rsidR="00C04D72">
        <w:t xml:space="preserve">De </w:t>
      </w:r>
      <w:r w:rsidR="00782717">
        <w:t>TUU</w:t>
      </w:r>
      <w:r w:rsidR="00C04D72">
        <w:t xml:space="preserve"> wil </w:t>
      </w:r>
      <w:r w:rsidR="00FB5413">
        <w:t>graag</w:t>
      </w:r>
      <w:r w:rsidR="00C04D72">
        <w:t xml:space="preserve"> </w:t>
      </w:r>
      <w:r w:rsidR="00253411">
        <w:t xml:space="preserve">werken aan een grotere betrokkenheid en aan verkleining van de afstand tussen </w:t>
      </w:r>
      <w:r w:rsidR="00782717">
        <w:t>TUU</w:t>
      </w:r>
      <w:r w:rsidR="00253411">
        <w:t xml:space="preserve"> en synode. </w:t>
      </w:r>
      <w:r w:rsidR="00684BA8">
        <w:t xml:space="preserve"> </w:t>
      </w:r>
    </w:p>
    <w:p w14:paraId="403AB592" w14:textId="5A11D25F" w:rsidR="00F21C88" w:rsidRDefault="00253411" w:rsidP="00F21C88">
      <w:r>
        <w:t xml:space="preserve">Een grote verandering </w:t>
      </w:r>
      <w:r w:rsidR="004037B4">
        <w:t xml:space="preserve">van de afgelopen periode is de verhuizing van de </w:t>
      </w:r>
      <w:r w:rsidR="00782717">
        <w:t>TU</w:t>
      </w:r>
      <w:r w:rsidR="004037B4">
        <w:t xml:space="preserve"> van Kampen naar Utrecht. Verhuizen is mooi</w:t>
      </w:r>
      <w:r w:rsidR="00C101F1">
        <w:t xml:space="preserve"> en het was een geweldige inspanning, maar het dien</w:t>
      </w:r>
      <w:r w:rsidR="00FB5413">
        <w:t>de</w:t>
      </w:r>
      <w:r w:rsidR="00C101F1">
        <w:t xml:space="preserve"> ook een doel: samenwerking met andere faculteiten in universiteitsstad Utrecht, met behoud van de eigen identiteit. </w:t>
      </w:r>
      <w:r w:rsidR="00110CE3">
        <w:t>Dankbaar benoemt Westert dat het</w:t>
      </w:r>
      <w:r w:rsidR="00F21C88" w:rsidRPr="00F21C88">
        <w:t xml:space="preserve"> aantal </w:t>
      </w:r>
      <w:proofErr w:type="spellStart"/>
      <w:r w:rsidR="00F21C88" w:rsidRPr="00F21C88">
        <w:t>bachelorstudenten</w:t>
      </w:r>
      <w:proofErr w:type="spellEnd"/>
      <w:r w:rsidR="00F21C88" w:rsidRPr="00F21C88">
        <w:t xml:space="preserve"> dat zich ingeschreven heeft voor het tweede jaar op rij aanmerkelijk gestegen is, en dat de kosten voor het kerkverband aanmerkelijk dalen</w:t>
      </w:r>
      <w:r w:rsidR="0045319C">
        <w:t xml:space="preserve"> vanwege overheidsfinanciering</w:t>
      </w:r>
      <w:r w:rsidR="00F21C88" w:rsidRPr="00F21C88">
        <w:t>.</w:t>
      </w:r>
      <w:r w:rsidR="00110CE3">
        <w:t xml:space="preserve"> Er zijn personele wijzigingen: Pim Boven </w:t>
      </w:r>
      <w:r w:rsidR="0015127E">
        <w:t>en George Harinck zijn aangestel</w:t>
      </w:r>
      <w:r w:rsidR="008A0463">
        <w:t>d</w:t>
      </w:r>
      <w:r w:rsidR="00BE5BC3">
        <w:t xml:space="preserve"> in het </w:t>
      </w:r>
      <w:r w:rsidR="00EA4AE4">
        <w:t>c</w:t>
      </w:r>
      <w:r w:rsidR="00BE5BC3">
        <w:t>ollege van bestuur</w:t>
      </w:r>
      <w:r w:rsidR="008A0463">
        <w:t xml:space="preserve">, en er is ruimte voor een directeur onderzoek. </w:t>
      </w:r>
    </w:p>
    <w:p w14:paraId="5F6EC8E5" w14:textId="38E718B2" w:rsidR="004D29C1" w:rsidRDefault="007C34C4" w:rsidP="00F21C88">
      <w:r>
        <w:t xml:space="preserve">Het gesprek tussen </w:t>
      </w:r>
      <w:r w:rsidR="004D29C1">
        <w:t xml:space="preserve">de </w:t>
      </w:r>
      <w:r w:rsidR="005B0E0C">
        <w:t>afgevaardigden</w:t>
      </w:r>
      <w:r>
        <w:t xml:space="preserve"> en de </w:t>
      </w:r>
      <w:r w:rsidR="00782717">
        <w:t>TUU</w:t>
      </w:r>
      <w:r>
        <w:t xml:space="preserve"> vindt </w:t>
      </w:r>
      <w:r w:rsidR="005A2FE7">
        <w:t xml:space="preserve">om te beginnen </w:t>
      </w:r>
      <w:r w:rsidR="00530C4C">
        <w:t>digitaal</w:t>
      </w:r>
      <w:r>
        <w:t xml:space="preserve"> plaats</w:t>
      </w:r>
      <w:r w:rsidR="0095701E">
        <w:t xml:space="preserve"> met behulp van </w:t>
      </w:r>
      <w:proofErr w:type="spellStart"/>
      <w:r w:rsidR="0095701E">
        <w:t>synthethron</w:t>
      </w:r>
      <w:proofErr w:type="spellEnd"/>
      <w:r w:rsidR="00F2064E">
        <w:t>-software. Daarmee kun je met een groot gezelschap s</w:t>
      </w:r>
      <w:r w:rsidR="009E553D">
        <w:t xml:space="preserve">nel en anoniem </w:t>
      </w:r>
      <w:r w:rsidR="00D828E5">
        <w:t>veel inzichten ophalen</w:t>
      </w:r>
      <w:r w:rsidR="000D21E0">
        <w:t xml:space="preserve"> over het onderwerp </w:t>
      </w:r>
      <w:r w:rsidR="005A6E7A">
        <w:t>dat op de agenda staat</w:t>
      </w:r>
      <w:r>
        <w:t xml:space="preserve">. </w:t>
      </w:r>
      <w:r w:rsidR="005C1EE2">
        <w:t xml:space="preserve">Een aantal </w:t>
      </w:r>
      <w:r w:rsidR="001A6FED">
        <w:t xml:space="preserve">uitkomsten </w:t>
      </w:r>
      <w:r w:rsidR="00782717">
        <w:t xml:space="preserve">op hoofdlijn </w:t>
      </w:r>
      <w:r w:rsidR="001A6FED">
        <w:t xml:space="preserve">uit dat digitale overleg: veel afgevaardigden zijn bekend met (het werk van) de </w:t>
      </w:r>
      <w:r w:rsidR="00782717">
        <w:t>TUU</w:t>
      </w:r>
      <w:r w:rsidR="00AD0F0E">
        <w:t>, bijvoorbeeld</w:t>
      </w:r>
      <w:r w:rsidR="001A6FED">
        <w:t xml:space="preserve"> </w:t>
      </w:r>
      <w:r w:rsidR="00782717">
        <w:t>door</w:t>
      </w:r>
      <w:r w:rsidR="001A6FED">
        <w:t xml:space="preserve">dat ze </w:t>
      </w:r>
      <w:r w:rsidR="00DB429B">
        <w:t>aan de TUU</w:t>
      </w:r>
      <w:r w:rsidR="001A6FED">
        <w:t xml:space="preserve"> opgeleid zijn, maar </w:t>
      </w:r>
      <w:r w:rsidR="00AD0F0E">
        <w:t xml:space="preserve">ze betwijfelen of </w:t>
      </w:r>
      <w:r w:rsidR="00B10CE6">
        <w:t>andere</w:t>
      </w:r>
      <w:r w:rsidR="00AD0F0E">
        <w:t xml:space="preserve"> kerkleden ook weten wat er </w:t>
      </w:r>
      <w:r w:rsidR="00DB429B">
        <w:t xml:space="preserve">daar </w:t>
      </w:r>
      <w:r w:rsidR="00AD0F0E">
        <w:t>gebeurt</w:t>
      </w:r>
      <w:r w:rsidR="0006642C">
        <w:t xml:space="preserve">. Misschien dat er in de kerk af en toe voor </w:t>
      </w:r>
      <w:r w:rsidR="00B10CE6">
        <w:t xml:space="preserve">de TUU </w:t>
      </w:r>
      <w:r w:rsidR="0006642C">
        <w:t xml:space="preserve">wordt gebeden of gecollecteerd, maar veel verder dan dat zal </w:t>
      </w:r>
      <w:r w:rsidR="00DB429B">
        <w:t>de betrokkenheid van</w:t>
      </w:r>
      <w:r w:rsidR="00B10CE6">
        <w:t xml:space="preserve"> </w:t>
      </w:r>
      <w:r w:rsidR="00DB429B">
        <w:t>de meeste</w:t>
      </w:r>
      <w:r w:rsidR="00B10CE6">
        <w:t xml:space="preserve"> kerkleden </w:t>
      </w:r>
      <w:r w:rsidR="0006642C">
        <w:t xml:space="preserve">niet gaan. </w:t>
      </w:r>
      <w:r w:rsidR="00DB429B">
        <w:t>De afgevaardigden vinden</w:t>
      </w:r>
      <w:r w:rsidR="00782717">
        <w:t xml:space="preserve"> het </w:t>
      </w:r>
      <w:r w:rsidR="00DB429B">
        <w:t xml:space="preserve">over het algemeen </w:t>
      </w:r>
      <w:r w:rsidR="00782717">
        <w:t>belangrijk dat er geïnvesteerd wordt in de verbinding tussen de TUU en de plaatselijke kerken.</w:t>
      </w:r>
      <w:r w:rsidR="008317EC">
        <w:t xml:space="preserve"> </w:t>
      </w:r>
      <w:r w:rsidR="006724EF">
        <w:t>Als het over inhoud gaat</w:t>
      </w:r>
      <w:r w:rsidR="008317EC">
        <w:t xml:space="preserve"> wordt uit het digitale overleg duidelijk dat de TUU </w:t>
      </w:r>
      <w:r w:rsidR="006724EF">
        <w:t>oog moet hebben voor zaken</w:t>
      </w:r>
      <w:r w:rsidR="00DB429B">
        <w:t xml:space="preserve"> </w:t>
      </w:r>
      <w:r w:rsidR="008317EC">
        <w:t xml:space="preserve">die </w:t>
      </w:r>
      <w:r w:rsidR="005B0E0C">
        <w:t xml:space="preserve">actueel en </w:t>
      </w:r>
      <w:r w:rsidR="008317EC">
        <w:t xml:space="preserve">relevant zijn, zoals </w:t>
      </w:r>
      <w:r w:rsidR="004D29C1">
        <w:t xml:space="preserve">vragen rondom homoseksualiteit en </w:t>
      </w:r>
      <w:r w:rsidR="005B0E0C">
        <w:t xml:space="preserve">over </w:t>
      </w:r>
      <w:r w:rsidR="004D29C1">
        <w:t xml:space="preserve">hoe je kerk bent </w:t>
      </w:r>
      <w:r w:rsidR="00DB429B">
        <w:t>in deze tijd in deze</w:t>
      </w:r>
      <w:r w:rsidR="004D29C1">
        <w:t xml:space="preserve"> samenleving. </w:t>
      </w:r>
    </w:p>
    <w:p w14:paraId="232CC5AC" w14:textId="113D14C2" w:rsidR="00854F14" w:rsidRDefault="00CD772A" w:rsidP="00F21C88">
      <w:r>
        <w:t>Namens d</w:t>
      </w:r>
      <w:r w:rsidR="005B0E0C">
        <w:t>e</w:t>
      </w:r>
      <w:r w:rsidR="002510AC">
        <w:t xml:space="preserve"> </w:t>
      </w:r>
      <w:r w:rsidR="00854F14" w:rsidRPr="002510AC">
        <w:rPr>
          <w:b/>
          <w:bCs/>
        </w:rPr>
        <w:t>Commissie archief en documentatie</w:t>
      </w:r>
      <w:r>
        <w:t xml:space="preserve"> vertelt ADC</w:t>
      </w:r>
      <w:r w:rsidR="00695115">
        <w:t xml:space="preserve">-directeur </w:t>
      </w:r>
      <w:r w:rsidR="008108B9">
        <w:t xml:space="preserve">George Harinck </w:t>
      </w:r>
      <w:r w:rsidR="00695115">
        <w:t>over het verzamelen van archieven van kerken en kerkelijk gerelateerde instellingen. Het Archief-en Documentatie</w:t>
      </w:r>
      <w:r w:rsidR="00CE7B6E">
        <w:t>centrum (ADC) is uniek in Nederland; andere kerken brengen hun archieven onder bij de overheid. Het doel van het ADC is bewaren, beschikbaar stellen en onderzoeken</w:t>
      </w:r>
      <w:r w:rsidR="00BE416A">
        <w:t>. Soms gaat het om curiosa, zoals de d</w:t>
      </w:r>
      <w:r w:rsidR="00060AA5">
        <w:t xml:space="preserve">oopjurk </w:t>
      </w:r>
      <w:r w:rsidR="00BE416A">
        <w:t xml:space="preserve">van </w:t>
      </w:r>
      <w:r w:rsidR="00060AA5">
        <w:t>K. Schilder</w:t>
      </w:r>
      <w:r w:rsidR="00BE416A">
        <w:t xml:space="preserve"> en de </w:t>
      </w:r>
      <w:r w:rsidR="0061196B">
        <w:t xml:space="preserve"> </w:t>
      </w:r>
      <w:proofErr w:type="spellStart"/>
      <w:r w:rsidR="0061196B">
        <w:t>Yad</w:t>
      </w:r>
      <w:proofErr w:type="spellEnd"/>
      <w:r w:rsidR="0061196B">
        <w:t xml:space="preserve"> </w:t>
      </w:r>
      <w:proofErr w:type="spellStart"/>
      <w:r w:rsidR="0061196B">
        <w:t>Vashem</w:t>
      </w:r>
      <w:proofErr w:type="spellEnd"/>
      <w:r w:rsidR="00BE416A">
        <w:t>-</w:t>
      </w:r>
      <w:r w:rsidR="0061196B">
        <w:t xml:space="preserve">onderscheiding </w:t>
      </w:r>
      <w:r w:rsidR="00BE416A">
        <w:t xml:space="preserve">van </w:t>
      </w:r>
      <w:r w:rsidR="0061196B">
        <w:t xml:space="preserve">C. </w:t>
      </w:r>
      <w:proofErr w:type="spellStart"/>
      <w:r w:rsidR="0061196B">
        <w:t>Veenhof</w:t>
      </w:r>
      <w:proofErr w:type="spellEnd"/>
      <w:r w:rsidR="00C17756">
        <w:t>, die elders een plek zullen krijgen</w:t>
      </w:r>
      <w:r w:rsidR="0061196B">
        <w:t xml:space="preserve">. </w:t>
      </w:r>
      <w:r w:rsidR="00BE416A">
        <w:t>Het ADC geeft een nieuwsbrief uit (</w:t>
      </w:r>
      <w:proofErr w:type="spellStart"/>
      <w:r w:rsidR="00BE416A">
        <w:t>ADcetera</w:t>
      </w:r>
      <w:proofErr w:type="spellEnd"/>
      <w:r w:rsidR="00BE416A">
        <w:t>) en verzorgt uitga</w:t>
      </w:r>
      <w:r w:rsidR="00CB1F52">
        <w:t>v</w:t>
      </w:r>
      <w:r w:rsidR="00BE416A">
        <w:t>en.</w:t>
      </w:r>
      <w:r w:rsidR="00333014">
        <w:t xml:space="preserve"> </w:t>
      </w:r>
      <w:r w:rsidR="00CB1F52">
        <w:t xml:space="preserve">Er wordt </w:t>
      </w:r>
      <w:r w:rsidR="00514A1A">
        <w:t xml:space="preserve">ook gewerkt aan het archiveren van digitale stukken in een e-depot. </w:t>
      </w:r>
      <w:r w:rsidR="00333014">
        <w:t xml:space="preserve">Samenvattend helpt het onderzoeken van het verleden om onszelf als kerken te begrijpen. </w:t>
      </w:r>
      <w:r w:rsidR="00514A1A">
        <w:t xml:space="preserve">Naar </w:t>
      </w:r>
      <w:r w:rsidR="00514A1A">
        <w:lastRenderedPageBreak/>
        <w:t xml:space="preserve">aanleiding van het rapport van de </w:t>
      </w:r>
      <w:r w:rsidR="00FC0FF6">
        <w:t xml:space="preserve">commissie worden een paar vragen gesteld. De voorgestelde besluiten worden </w:t>
      </w:r>
      <w:r w:rsidR="00C85CB2">
        <w:t xml:space="preserve">met algemene stemmen aangenomen. </w:t>
      </w:r>
    </w:p>
    <w:p w14:paraId="2D498B73" w14:textId="52853F0B" w:rsidR="00126114" w:rsidRDefault="00C85CB2" w:rsidP="00F21C88">
      <w:r>
        <w:t xml:space="preserve">Een aantal zaken die TUU-gerelateerd zijn passeren de revue: het rapport van de </w:t>
      </w:r>
      <w:r w:rsidRPr="00DF64CD">
        <w:rPr>
          <w:b/>
          <w:bCs/>
        </w:rPr>
        <w:t>Commissie beleidsbegroting</w:t>
      </w:r>
      <w:r>
        <w:t xml:space="preserve"> </w:t>
      </w:r>
      <w:r w:rsidR="00FE7D7A">
        <w:t xml:space="preserve">over de </w:t>
      </w:r>
      <w:proofErr w:type="spellStart"/>
      <w:r w:rsidR="00FE7D7A">
        <w:t>governance</w:t>
      </w:r>
      <w:proofErr w:type="spellEnd"/>
      <w:r w:rsidR="00FE7D7A">
        <w:t xml:space="preserve"> van de TUU en Kerkpunt, het rapport van de </w:t>
      </w:r>
      <w:r w:rsidR="00FE7D7A" w:rsidRPr="00DF64CD">
        <w:rPr>
          <w:b/>
          <w:bCs/>
        </w:rPr>
        <w:t>Raad van Toezicht</w:t>
      </w:r>
      <w:r w:rsidR="00FE7D7A">
        <w:t xml:space="preserve"> </w:t>
      </w:r>
      <w:r w:rsidR="00DF64CD">
        <w:t xml:space="preserve">van de TUU </w:t>
      </w:r>
      <w:r w:rsidR="00FE7D7A">
        <w:t xml:space="preserve">en </w:t>
      </w:r>
      <w:r w:rsidR="00C17756">
        <w:t xml:space="preserve">het rapport </w:t>
      </w:r>
      <w:r w:rsidR="00FE7D7A">
        <w:t xml:space="preserve">van het </w:t>
      </w:r>
      <w:r w:rsidR="00FE7D7A" w:rsidRPr="00DF64CD">
        <w:rPr>
          <w:b/>
          <w:bCs/>
        </w:rPr>
        <w:t>B</w:t>
      </w:r>
      <w:r w:rsidR="00BA4D8F" w:rsidRPr="00DF64CD">
        <w:rPr>
          <w:b/>
          <w:bCs/>
        </w:rPr>
        <w:t>ureau studiefinanciering</w:t>
      </w:r>
      <w:r w:rsidR="00FE7D7A">
        <w:t xml:space="preserve">. </w:t>
      </w:r>
      <w:r w:rsidR="00CD0367">
        <w:t xml:space="preserve">Alle voorgestelde besluiten worden met algemene stemmen en vrijwel ongewijzigd aangenomen. </w:t>
      </w:r>
      <w:r w:rsidR="00AA0646">
        <w:t xml:space="preserve"> </w:t>
      </w:r>
    </w:p>
    <w:p w14:paraId="2CA5B3FA" w14:textId="3160D4E3" w:rsidR="005B68C3" w:rsidRDefault="00FE0D9A" w:rsidP="009F118C">
      <w:r>
        <w:t xml:space="preserve">De </w:t>
      </w:r>
      <w:r w:rsidRPr="00D5646B">
        <w:rPr>
          <w:b/>
          <w:bCs/>
        </w:rPr>
        <w:t>Werkgroep ambt</w:t>
      </w:r>
      <w:r>
        <w:t xml:space="preserve"> van de </w:t>
      </w:r>
      <w:r w:rsidR="00782717">
        <w:t>TUU</w:t>
      </w:r>
      <w:r>
        <w:t xml:space="preserve"> </w:t>
      </w:r>
      <w:r w:rsidR="00016AD1">
        <w:t xml:space="preserve">heeft </w:t>
      </w:r>
      <w:r w:rsidR="00812A1E">
        <w:t xml:space="preserve">in november al </w:t>
      </w:r>
      <w:r w:rsidR="00016AD1">
        <w:t xml:space="preserve">haar voorlopige bevindingen voorgelegd aan de synode. </w:t>
      </w:r>
      <w:r w:rsidR="00C83259">
        <w:t xml:space="preserve">De aanbevelingen van de </w:t>
      </w:r>
      <w:r w:rsidR="00B554F9">
        <w:t>werkgroep</w:t>
      </w:r>
      <w:r w:rsidR="00C83259">
        <w:t xml:space="preserve"> moeten </w:t>
      </w:r>
      <w:r w:rsidR="00B554F9">
        <w:t xml:space="preserve">uiteindelijk uitmonden in besluitvorming, maar </w:t>
      </w:r>
      <w:r w:rsidR="00E515E0">
        <w:t xml:space="preserve">voor het zover is wil </w:t>
      </w:r>
      <w:r w:rsidR="006D0471">
        <w:t>de werkgroep</w:t>
      </w:r>
      <w:r w:rsidR="00812A1E">
        <w:t xml:space="preserve"> nogmaals </w:t>
      </w:r>
      <w:r w:rsidR="008F3233">
        <w:t xml:space="preserve">het gesprek voeren met </w:t>
      </w:r>
      <w:r w:rsidR="00D7340D">
        <w:t>de afgevaardigden.</w:t>
      </w:r>
      <w:r w:rsidR="006D0471">
        <w:t xml:space="preserve"> </w:t>
      </w:r>
      <w:r w:rsidR="00D5646B">
        <w:t>In een inleidend woord be</w:t>
      </w:r>
      <w:r w:rsidR="008F3233">
        <w:t>treurt</w:t>
      </w:r>
      <w:r w:rsidR="00D5646B">
        <w:t xml:space="preserve"> Jan Westert de beeldvorming </w:t>
      </w:r>
      <w:r w:rsidR="00E515E0">
        <w:t>in de media</w:t>
      </w:r>
      <w:r w:rsidR="008F3233">
        <w:t xml:space="preserve">, </w:t>
      </w:r>
      <w:r w:rsidR="004D4B30">
        <w:t xml:space="preserve">alsof de belangrijkste </w:t>
      </w:r>
      <w:r w:rsidR="007E4D52">
        <w:t xml:space="preserve">of enige </w:t>
      </w:r>
      <w:r w:rsidR="004D4B30">
        <w:t xml:space="preserve">conclusie van de werkgroep zou zijn dat </w:t>
      </w:r>
      <w:r w:rsidR="005D6C2B">
        <w:t>voor het ambt van predikant academische scholing een voorwaarde is</w:t>
      </w:r>
      <w:r w:rsidR="004D4B30">
        <w:t xml:space="preserve">. In deze vergadering </w:t>
      </w:r>
      <w:r w:rsidR="008B5F14">
        <w:t xml:space="preserve">wil de werkgroep, </w:t>
      </w:r>
      <w:r w:rsidR="005519B1">
        <w:t xml:space="preserve">met de eerder gebruikte </w:t>
      </w:r>
      <w:r w:rsidR="008B5F14">
        <w:t>digitale werkvorm, de mening van de afgevaardigden horen over de geringe mobiliteit van predikanten (</w:t>
      </w:r>
      <w:r w:rsidR="00660C9B">
        <w:t>dat wil zeggen d</w:t>
      </w:r>
      <w:r w:rsidR="00322F22">
        <w:t xml:space="preserve">at ze </w:t>
      </w:r>
      <w:r w:rsidR="00960357">
        <w:t xml:space="preserve">nogal eens </w:t>
      </w:r>
      <w:r w:rsidR="00322F22">
        <w:t>lang</w:t>
      </w:r>
      <w:r w:rsidR="008508AB">
        <w:t>er dan goed zou zijn</w:t>
      </w:r>
      <w:r w:rsidR="00322F22">
        <w:t xml:space="preserve"> aan een gemeente verbonden blijven en dat vacante gemeenten maar moeilijk een predikant kunnen vinden) en de in het rapport </w:t>
      </w:r>
      <w:r w:rsidR="009F118C">
        <w:t xml:space="preserve">voorgestelde oplossingsrichtingen. </w:t>
      </w:r>
    </w:p>
    <w:p w14:paraId="0638A37B" w14:textId="636D421F" w:rsidR="00BC729C" w:rsidRDefault="00BC729C" w:rsidP="009F118C">
      <w:r>
        <w:t xml:space="preserve">Uit het digitale overleg komen de volgende dingen naar </w:t>
      </w:r>
      <w:r w:rsidR="00483780">
        <w:t>voren:</w:t>
      </w:r>
      <w:r w:rsidR="008508AB">
        <w:t xml:space="preserve"> veel van de deelnemers </w:t>
      </w:r>
      <w:r w:rsidR="000810AF">
        <w:t>aan</w:t>
      </w:r>
      <w:r w:rsidR="00734A35">
        <w:t xml:space="preserve"> het overleg </w:t>
      </w:r>
      <w:r w:rsidR="008508AB">
        <w:t xml:space="preserve">maken zich best zorgen om </w:t>
      </w:r>
      <w:r w:rsidR="003E2D13">
        <w:t xml:space="preserve">het (toekomstige) predikantentekort. </w:t>
      </w:r>
      <w:r w:rsidR="008B3E96">
        <w:t>HBO-predikanten zouden vooral een rol moeten krijgen in pastoraal- en jongerenwerk; voor het ambt van predikant</w:t>
      </w:r>
      <w:r w:rsidR="00734A35">
        <w:t xml:space="preserve"> vinden veel deelnemers</w:t>
      </w:r>
      <w:r w:rsidR="008B3E96">
        <w:t xml:space="preserve"> een academische scholing wenselijk. Predikanten zouden idealiter een jaar of zeven, acht aan een gemeente verbonden moeten blijven</w:t>
      </w:r>
      <w:r w:rsidR="00623A93">
        <w:t xml:space="preserve">; belangrijker dan een termijn is echter de begeleiding </w:t>
      </w:r>
      <w:r w:rsidR="002C0BED">
        <w:t xml:space="preserve">gedurende het dienstverband </w:t>
      </w:r>
      <w:r w:rsidR="00623A93">
        <w:t>en de evaluati</w:t>
      </w:r>
      <w:r w:rsidR="00C44C0A">
        <w:t>e er</w:t>
      </w:r>
      <w:r w:rsidR="00623A93">
        <w:t xml:space="preserve">van. </w:t>
      </w:r>
      <w:r w:rsidR="00C44C0A">
        <w:t>Tijdens het beroepingsproces</w:t>
      </w:r>
      <w:r w:rsidR="00623A93">
        <w:t xml:space="preserve"> </w:t>
      </w:r>
      <w:r w:rsidR="00BC549D">
        <w:t>is focus op de k</w:t>
      </w:r>
      <w:r w:rsidR="00623A93">
        <w:t>waliteiten van de te beroepen predikanten</w:t>
      </w:r>
      <w:r w:rsidR="00045F69">
        <w:t xml:space="preserve"> belangrijk</w:t>
      </w:r>
      <w:r w:rsidR="00BC549D">
        <w:t xml:space="preserve">, en </w:t>
      </w:r>
      <w:r w:rsidR="00734A35">
        <w:t xml:space="preserve">moet er </w:t>
      </w:r>
      <w:r w:rsidR="00BC549D">
        <w:t xml:space="preserve">tegelijk </w:t>
      </w:r>
      <w:r w:rsidR="00EF7094">
        <w:t xml:space="preserve">aandacht </w:t>
      </w:r>
      <w:r w:rsidR="00734A35">
        <w:t xml:space="preserve">zijn </w:t>
      </w:r>
      <w:r w:rsidR="00EF7094">
        <w:t>voor begeleiding bij de minder ontwikkelde vaardigheden.</w:t>
      </w:r>
      <w:r w:rsidR="00DC42EF">
        <w:t xml:space="preserve"> Disfunctioneren van een predikant moet op een veilige plek </w:t>
      </w:r>
      <w:r w:rsidR="00F016E0">
        <w:t xml:space="preserve">aan de orde gesteld </w:t>
      </w:r>
      <w:r w:rsidR="00DC42EF">
        <w:t>kunnen worden.</w:t>
      </w:r>
      <w:r w:rsidR="00E648BD">
        <w:t xml:space="preserve"> </w:t>
      </w:r>
      <w:r w:rsidR="00DC42EF">
        <w:t>Ten slotte</w:t>
      </w:r>
      <w:r w:rsidR="00F016E0">
        <w:t xml:space="preserve"> en zeker niet onbelangrijk</w:t>
      </w:r>
      <w:r w:rsidR="0013108C">
        <w:t xml:space="preserve">: laten we vooral ook trots zijn </w:t>
      </w:r>
      <w:r w:rsidR="00001C83">
        <w:t xml:space="preserve">op onze opleiding en op onze goed opgeleide predikanten. </w:t>
      </w:r>
    </w:p>
    <w:p w14:paraId="369D6702" w14:textId="5579E55D" w:rsidR="00884CDD" w:rsidRDefault="00884CDD" w:rsidP="009F118C">
      <w:r>
        <w:t xml:space="preserve">De sluiting van de vergadering wordt verzorgd door ds. Pim Poortinga. </w:t>
      </w:r>
    </w:p>
    <w:sectPr w:rsidR="00884CD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21F38"/>
    <w:multiLevelType w:val="hybridMultilevel"/>
    <w:tmpl w:val="E5E64032"/>
    <w:lvl w:ilvl="0" w:tplc="A6CC8AE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73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0"/>
    <w:rsid w:val="00001C83"/>
    <w:rsid w:val="00016AD1"/>
    <w:rsid w:val="00025F0F"/>
    <w:rsid w:val="00031652"/>
    <w:rsid w:val="0003460F"/>
    <w:rsid w:val="00045F69"/>
    <w:rsid w:val="00060AA5"/>
    <w:rsid w:val="00062547"/>
    <w:rsid w:val="0006642C"/>
    <w:rsid w:val="000804F3"/>
    <w:rsid w:val="000810AF"/>
    <w:rsid w:val="000A1124"/>
    <w:rsid w:val="000A66DE"/>
    <w:rsid w:val="000B5C8F"/>
    <w:rsid w:val="000C0753"/>
    <w:rsid w:val="000D21E0"/>
    <w:rsid w:val="000E5B9A"/>
    <w:rsid w:val="00110CE3"/>
    <w:rsid w:val="001217EA"/>
    <w:rsid w:val="00126114"/>
    <w:rsid w:val="0013108C"/>
    <w:rsid w:val="001458E6"/>
    <w:rsid w:val="001502C5"/>
    <w:rsid w:val="0015127E"/>
    <w:rsid w:val="00164DD3"/>
    <w:rsid w:val="001950D4"/>
    <w:rsid w:val="001A6FED"/>
    <w:rsid w:val="001B2E10"/>
    <w:rsid w:val="001B6E74"/>
    <w:rsid w:val="00204779"/>
    <w:rsid w:val="00220ACC"/>
    <w:rsid w:val="002510AC"/>
    <w:rsid w:val="00253411"/>
    <w:rsid w:val="00263347"/>
    <w:rsid w:val="00276EAC"/>
    <w:rsid w:val="00290FC7"/>
    <w:rsid w:val="00291BD9"/>
    <w:rsid w:val="002B41C5"/>
    <w:rsid w:val="002C0BED"/>
    <w:rsid w:val="002D0CAA"/>
    <w:rsid w:val="002E34DB"/>
    <w:rsid w:val="002E7EAD"/>
    <w:rsid w:val="00301CAB"/>
    <w:rsid w:val="00322F22"/>
    <w:rsid w:val="00333014"/>
    <w:rsid w:val="003408C2"/>
    <w:rsid w:val="00363BCD"/>
    <w:rsid w:val="003663C0"/>
    <w:rsid w:val="0038253C"/>
    <w:rsid w:val="003825F4"/>
    <w:rsid w:val="00394B0A"/>
    <w:rsid w:val="003C01B3"/>
    <w:rsid w:val="003C300E"/>
    <w:rsid w:val="003E2D13"/>
    <w:rsid w:val="003E4AF1"/>
    <w:rsid w:val="003E56A0"/>
    <w:rsid w:val="003E5880"/>
    <w:rsid w:val="004037B4"/>
    <w:rsid w:val="004203C2"/>
    <w:rsid w:val="0045319C"/>
    <w:rsid w:val="00483780"/>
    <w:rsid w:val="004C1672"/>
    <w:rsid w:val="004D29C1"/>
    <w:rsid w:val="004D4B30"/>
    <w:rsid w:val="004E4960"/>
    <w:rsid w:val="00514A1A"/>
    <w:rsid w:val="00530C4C"/>
    <w:rsid w:val="00547227"/>
    <w:rsid w:val="005519B1"/>
    <w:rsid w:val="00571F6E"/>
    <w:rsid w:val="00574675"/>
    <w:rsid w:val="00583BE0"/>
    <w:rsid w:val="00591E32"/>
    <w:rsid w:val="005A1175"/>
    <w:rsid w:val="005A2FE7"/>
    <w:rsid w:val="005A6E7A"/>
    <w:rsid w:val="005B0E0C"/>
    <w:rsid w:val="005B68C3"/>
    <w:rsid w:val="005C1EE2"/>
    <w:rsid w:val="005D6C2B"/>
    <w:rsid w:val="005E6067"/>
    <w:rsid w:val="0061196B"/>
    <w:rsid w:val="00623A93"/>
    <w:rsid w:val="00626DBB"/>
    <w:rsid w:val="00660C9B"/>
    <w:rsid w:val="00663EE1"/>
    <w:rsid w:val="006719A7"/>
    <w:rsid w:val="006724EF"/>
    <w:rsid w:val="00682700"/>
    <w:rsid w:val="00684BA8"/>
    <w:rsid w:val="00695115"/>
    <w:rsid w:val="0069642B"/>
    <w:rsid w:val="006C0B79"/>
    <w:rsid w:val="006D0471"/>
    <w:rsid w:val="00715CB7"/>
    <w:rsid w:val="00727807"/>
    <w:rsid w:val="00734A35"/>
    <w:rsid w:val="00761305"/>
    <w:rsid w:val="00773B53"/>
    <w:rsid w:val="00781136"/>
    <w:rsid w:val="00782717"/>
    <w:rsid w:val="0078294E"/>
    <w:rsid w:val="007C34C4"/>
    <w:rsid w:val="007E0F4E"/>
    <w:rsid w:val="007E2D14"/>
    <w:rsid w:val="007E4D52"/>
    <w:rsid w:val="007F2829"/>
    <w:rsid w:val="007F7285"/>
    <w:rsid w:val="007F7FF6"/>
    <w:rsid w:val="008108B9"/>
    <w:rsid w:val="00812A1E"/>
    <w:rsid w:val="008271F8"/>
    <w:rsid w:val="008317EC"/>
    <w:rsid w:val="008508AB"/>
    <w:rsid w:val="00854F14"/>
    <w:rsid w:val="00884CDD"/>
    <w:rsid w:val="008A0463"/>
    <w:rsid w:val="008A2180"/>
    <w:rsid w:val="008A7773"/>
    <w:rsid w:val="008B3E96"/>
    <w:rsid w:val="008B5F14"/>
    <w:rsid w:val="008C295D"/>
    <w:rsid w:val="008D6879"/>
    <w:rsid w:val="008F3233"/>
    <w:rsid w:val="00917BCC"/>
    <w:rsid w:val="0093075A"/>
    <w:rsid w:val="0094417A"/>
    <w:rsid w:val="0095701E"/>
    <w:rsid w:val="00960357"/>
    <w:rsid w:val="00977AEA"/>
    <w:rsid w:val="009B4AC5"/>
    <w:rsid w:val="009B7632"/>
    <w:rsid w:val="009D26DE"/>
    <w:rsid w:val="009E553D"/>
    <w:rsid w:val="009F118C"/>
    <w:rsid w:val="00A11658"/>
    <w:rsid w:val="00A30515"/>
    <w:rsid w:val="00A83397"/>
    <w:rsid w:val="00AA0646"/>
    <w:rsid w:val="00AA10C8"/>
    <w:rsid w:val="00AD0F0E"/>
    <w:rsid w:val="00AD1CC5"/>
    <w:rsid w:val="00AE5521"/>
    <w:rsid w:val="00B07C61"/>
    <w:rsid w:val="00B10CE6"/>
    <w:rsid w:val="00B2372C"/>
    <w:rsid w:val="00B26F79"/>
    <w:rsid w:val="00B4151C"/>
    <w:rsid w:val="00B439F3"/>
    <w:rsid w:val="00B45D1B"/>
    <w:rsid w:val="00B53639"/>
    <w:rsid w:val="00B550A7"/>
    <w:rsid w:val="00B554F9"/>
    <w:rsid w:val="00B65A31"/>
    <w:rsid w:val="00B72948"/>
    <w:rsid w:val="00B87CA3"/>
    <w:rsid w:val="00BA4D8F"/>
    <w:rsid w:val="00BB4583"/>
    <w:rsid w:val="00BB7C43"/>
    <w:rsid w:val="00BC549D"/>
    <w:rsid w:val="00BC729C"/>
    <w:rsid w:val="00BE1A93"/>
    <w:rsid w:val="00BE416A"/>
    <w:rsid w:val="00BE5BC3"/>
    <w:rsid w:val="00C04D72"/>
    <w:rsid w:val="00C101F1"/>
    <w:rsid w:val="00C17756"/>
    <w:rsid w:val="00C44C0A"/>
    <w:rsid w:val="00C83259"/>
    <w:rsid w:val="00C85CB2"/>
    <w:rsid w:val="00CB0B22"/>
    <w:rsid w:val="00CB1F52"/>
    <w:rsid w:val="00CC636F"/>
    <w:rsid w:val="00CD0367"/>
    <w:rsid w:val="00CD772A"/>
    <w:rsid w:val="00CE7B6E"/>
    <w:rsid w:val="00D11B95"/>
    <w:rsid w:val="00D4302D"/>
    <w:rsid w:val="00D53847"/>
    <w:rsid w:val="00D5617A"/>
    <w:rsid w:val="00D5646B"/>
    <w:rsid w:val="00D6016E"/>
    <w:rsid w:val="00D7340D"/>
    <w:rsid w:val="00D77706"/>
    <w:rsid w:val="00D828E5"/>
    <w:rsid w:val="00D864B4"/>
    <w:rsid w:val="00D90C0C"/>
    <w:rsid w:val="00DB2FCB"/>
    <w:rsid w:val="00DB429B"/>
    <w:rsid w:val="00DC42EF"/>
    <w:rsid w:val="00DF64CD"/>
    <w:rsid w:val="00E14A53"/>
    <w:rsid w:val="00E14F18"/>
    <w:rsid w:val="00E2261C"/>
    <w:rsid w:val="00E3025D"/>
    <w:rsid w:val="00E515E0"/>
    <w:rsid w:val="00E648BD"/>
    <w:rsid w:val="00E70CCA"/>
    <w:rsid w:val="00E71C21"/>
    <w:rsid w:val="00E824B0"/>
    <w:rsid w:val="00E844A9"/>
    <w:rsid w:val="00EA1E91"/>
    <w:rsid w:val="00EA4AE4"/>
    <w:rsid w:val="00EC3B47"/>
    <w:rsid w:val="00ED37D1"/>
    <w:rsid w:val="00ED38A4"/>
    <w:rsid w:val="00EE2C44"/>
    <w:rsid w:val="00EF0EF0"/>
    <w:rsid w:val="00EF7094"/>
    <w:rsid w:val="00F016E0"/>
    <w:rsid w:val="00F06581"/>
    <w:rsid w:val="00F2064E"/>
    <w:rsid w:val="00F21C88"/>
    <w:rsid w:val="00F37C35"/>
    <w:rsid w:val="00FB2045"/>
    <w:rsid w:val="00FB5413"/>
    <w:rsid w:val="00FC0FF6"/>
    <w:rsid w:val="00FC5ADB"/>
    <w:rsid w:val="00FE0D9A"/>
    <w:rsid w:val="00FE2D68"/>
    <w:rsid w:val="00FE7D7A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8291"/>
  <w15:chartTrackingRefBased/>
  <w15:docId w15:val="{C8DE56F3-878B-4351-BCAC-45B0C4CE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879"/>
    <w:rPr>
      <w:rFonts w:ascii="Tahoma" w:hAnsi="Tahoma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D6879"/>
    <w:pPr>
      <w:keepNext/>
      <w:keepLines/>
      <w:spacing w:before="120" w:after="120" w:line="276" w:lineRule="auto"/>
      <w:outlineLvl w:val="0"/>
    </w:pPr>
    <w:rPr>
      <w:rFonts w:eastAsiaTheme="majorEastAsia" w:cstheme="majorBidi"/>
      <w:bCs/>
      <w:color w:val="390F26" w:themeColor="accent1" w:themeShade="BF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6879"/>
    <w:pPr>
      <w:keepNext/>
      <w:keepLines/>
      <w:spacing w:before="40" w:after="0" w:line="276" w:lineRule="auto"/>
      <w:outlineLvl w:val="1"/>
    </w:pPr>
    <w:rPr>
      <w:rFonts w:eastAsiaTheme="majorEastAsia" w:cstheme="majorBidi"/>
      <w:color w:val="390F26" w:themeColor="accent1" w:themeShade="BF"/>
      <w:sz w:val="26"/>
      <w:szCs w:val="26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D6879"/>
    <w:pPr>
      <w:keepNext/>
      <w:keepLines/>
      <w:spacing w:before="40" w:after="0" w:line="276" w:lineRule="auto"/>
      <w:outlineLvl w:val="2"/>
    </w:pPr>
    <w:rPr>
      <w:rFonts w:eastAsiaTheme="majorEastAsia" w:cstheme="majorBidi"/>
      <w:color w:val="390F26" w:themeColor="accent1" w:themeShade="BF"/>
      <w:szCs w:val="24"/>
      <w:lang w:val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D6879"/>
    <w:pPr>
      <w:keepNext/>
      <w:keepLines/>
      <w:spacing w:before="40" w:after="0"/>
      <w:outlineLvl w:val="3"/>
    </w:pPr>
    <w:rPr>
      <w:rFonts w:ascii="Calibri Light" w:eastAsiaTheme="majorEastAsia" w:hAnsi="Calibri Light" w:cstheme="majorBidi"/>
      <w:i/>
      <w:iCs/>
      <w:color w:val="388DAE" w:themeColor="accent5" w:themeShade="BF"/>
      <w:sz w:val="25"/>
      <w:szCs w:val="25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68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81831" w:themeColor="accent2" w:themeShade="80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68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0304E" w:themeColor="accent6" w:themeShade="80"/>
      <w:sz w:val="23"/>
      <w:szCs w:val="2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68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60A1A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68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81831" w:themeColor="accent2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68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0304E" w:themeColor="accent6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6879"/>
    <w:pPr>
      <w:spacing w:after="0" w:line="240" w:lineRule="auto"/>
    </w:pPr>
    <w:rPr>
      <w:rFonts w:ascii="Tahoma" w:hAnsi="Tahoma"/>
    </w:rPr>
  </w:style>
  <w:style w:type="paragraph" w:customStyle="1" w:styleId="Stijl1">
    <w:name w:val="Stijl1"/>
    <w:basedOn w:val="Geenafstand"/>
    <w:autoRedefine/>
    <w:rsid w:val="008D6879"/>
  </w:style>
  <w:style w:type="character" w:customStyle="1" w:styleId="Kop1Char">
    <w:name w:val="Kop 1 Char"/>
    <w:basedOn w:val="Standaardalinea-lettertype"/>
    <w:link w:val="Kop1"/>
    <w:uiPriority w:val="9"/>
    <w:rsid w:val="008D6879"/>
    <w:rPr>
      <w:rFonts w:ascii="Tahoma" w:eastAsiaTheme="majorEastAsia" w:hAnsi="Tahoma" w:cstheme="majorBidi"/>
      <w:bCs/>
      <w:color w:val="390F2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D6879"/>
    <w:rPr>
      <w:rFonts w:ascii="Tahoma" w:eastAsiaTheme="majorEastAsia" w:hAnsi="Tahoma" w:cstheme="majorBidi"/>
      <w:color w:val="390F2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D6879"/>
    <w:rPr>
      <w:rFonts w:ascii="Tahoma" w:eastAsiaTheme="majorEastAsia" w:hAnsi="Tahoma" w:cstheme="majorBidi"/>
      <w:color w:val="390F26" w:themeColor="accent1" w:themeShade="BF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8D6879"/>
    <w:rPr>
      <w:rFonts w:ascii="Calibri Light" w:eastAsiaTheme="majorEastAsia" w:hAnsi="Calibri Light" w:cstheme="majorBidi"/>
      <w:i/>
      <w:iCs/>
      <w:color w:val="388DAE" w:themeColor="accent5" w:themeShade="BF"/>
      <w:sz w:val="25"/>
      <w:szCs w:val="25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6879"/>
    <w:rPr>
      <w:rFonts w:asciiTheme="majorHAnsi" w:eastAsiaTheme="majorEastAsia" w:hAnsiTheme="majorHAnsi" w:cstheme="majorBidi"/>
      <w:i/>
      <w:iCs/>
      <w:color w:val="481831" w:themeColor="accent2" w:themeShade="80"/>
      <w:sz w:val="24"/>
      <w:szCs w:val="24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6879"/>
    <w:rPr>
      <w:rFonts w:asciiTheme="majorHAnsi" w:eastAsiaTheme="majorEastAsia" w:hAnsiTheme="majorHAnsi" w:cstheme="majorBidi"/>
      <w:i/>
      <w:iCs/>
      <w:color w:val="20304E" w:themeColor="accent6" w:themeShade="80"/>
      <w:sz w:val="23"/>
      <w:szCs w:val="23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6879"/>
    <w:rPr>
      <w:rFonts w:asciiTheme="majorHAnsi" w:eastAsiaTheme="majorEastAsia" w:hAnsiTheme="majorHAnsi" w:cstheme="majorBidi"/>
      <w:color w:val="260A1A" w:themeColor="accent1" w:themeShade="8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6879"/>
    <w:rPr>
      <w:rFonts w:asciiTheme="majorHAnsi" w:eastAsiaTheme="majorEastAsia" w:hAnsiTheme="majorHAnsi" w:cstheme="majorBidi"/>
      <w:color w:val="481831" w:themeColor="accent2" w:themeShade="80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6879"/>
    <w:rPr>
      <w:rFonts w:asciiTheme="majorHAnsi" w:eastAsiaTheme="majorEastAsia" w:hAnsiTheme="majorHAnsi" w:cstheme="majorBidi"/>
      <w:color w:val="20304E" w:themeColor="accent6" w:themeShade="80"/>
      <w:lang w:val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D6879"/>
    <w:pPr>
      <w:spacing w:line="240" w:lineRule="auto"/>
    </w:pPr>
    <w:rPr>
      <w:b/>
      <w:bCs/>
      <w:smallCaps/>
      <w:color w:val="4D1434" w:themeColor="accent1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8D68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90F26" w:themeColor="accent1" w:themeShade="BF"/>
      <w:spacing w:val="-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D6879"/>
    <w:rPr>
      <w:rFonts w:asciiTheme="majorHAnsi" w:eastAsiaTheme="majorEastAsia" w:hAnsiTheme="majorHAnsi" w:cstheme="majorBidi"/>
      <w:color w:val="390F26" w:themeColor="accent1" w:themeShade="BF"/>
      <w:spacing w:val="-10"/>
      <w:sz w:val="52"/>
      <w:szCs w:val="52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68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6879"/>
    <w:rPr>
      <w:rFonts w:asciiTheme="majorHAnsi" w:eastAsiaTheme="majorEastAsia" w:hAnsiTheme="majorHAnsi" w:cstheme="majorBidi"/>
      <w:lang w:val="nl-NL"/>
    </w:rPr>
  </w:style>
  <w:style w:type="character" w:styleId="Zwaar">
    <w:name w:val="Strong"/>
    <w:basedOn w:val="Standaardalinea-lettertype"/>
    <w:uiPriority w:val="22"/>
    <w:qFormat/>
    <w:rsid w:val="008D6879"/>
    <w:rPr>
      <w:b/>
      <w:bCs/>
    </w:rPr>
  </w:style>
  <w:style w:type="character" w:styleId="Nadruk">
    <w:name w:val="Emphasis"/>
    <w:basedOn w:val="Standaardalinea-lettertype"/>
    <w:uiPriority w:val="20"/>
    <w:qFormat/>
    <w:rsid w:val="008D6879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8D6879"/>
    <w:pPr>
      <w:spacing w:before="120"/>
      <w:ind w:left="720" w:right="720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8D6879"/>
    <w:rPr>
      <w:rFonts w:ascii="Tahoma" w:hAnsi="Tahoma"/>
      <w:i/>
      <w:iCs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687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D143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6879"/>
    <w:rPr>
      <w:rFonts w:asciiTheme="majorHAnsi" w:eastAsiaTheme="majorEastAsia" w:hAnsiTheme="majorHAnsi" w:cstheme="majorBidi"/>
      <w:color w:val="4D1434" w:themeColor="accent1"/>
      <w:sz w:val="24"/>
      <w:szCs w:val="24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8D687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8D6879"/>
    <w:rPr>
      <w:b w:val="0"/>
      <w:bCs w:val="0"/>
      <w:i/>
      <w:iCs/>
      <w:color w:val="4D1434" w:themeColor="accent1"/>
    </w:rPr>
  </w:style>
  <w:style w:type="character" w:styleId="Subtieleverwijzing">
    <w:name w:val="Subtle Reference"/>
    <w:basedOn w:val="Standaardalinea-lettertype"/>
    <w:uiPriority w:val="31"/>
    <w:qFormat/>
    <w:rsid w:val="008D6879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8D6879"/>
    <w:rPr>
      <w:b/>
      <w:bCs/>
      <w:smallCaps/>
      <w:color w:val="4D1434" w:themeColor="accen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8D6879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D6879"/>
    <w:pPr>
      <w:outlineLvl w:val="9"/>
    </w:pPr>
  </w:style>
  <w:style w:type="paragraph" w:styleId="Lijstalinea">
    <w:name w:val="List Paragraph"/>
    <w:basedOn w:val="Standaard"/>
    <w:uiPriority w:val="34"/>
    <w:qFormat/>
    <w:rsid w:val="008A218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21C88"/>
    <w:rPr>
      <w:color w:val="828282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1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896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S</dc:creator>
  <cp:keywords/>
  <dc:description/>
  <cp:lastModifiedBy>Heleen S</cp:lastModifiedBy>
  <cp:revision>196</cp:revision>
  <dcterms:created xsi:type="dcterms:W3CDTF">2024-01-12T09:00:00Z</dcterms:created>
  <dcterms:modified xsi:type="dcterms:W3CDTF">2024-01-12T19:51:00Z</dcterms:modified>
</cp:coreProperties>
</file>