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973" w:rsidRPr="00F6157D" w:rsidRDefault="000B7973" w:rsidP="000B7973">
      <w:pPr>
        <w:autoSpaceDE w:val="0"/>
        <w:autoSpaceDN w:val="0"/>
        <w:adjustRightInd w:val="0"/>
        <w:ind w:left="0" w:firstLine="0"/>
        <w:rPr>
          <w:rFonts w:ascii="Cambria" w:eastAsia="Times New Roman" w:hAnsi="Cambria"/>
          <w:b/>
          <w:sz w:val="22"/>
          <w:szCs w:val="22"/>
          <w:lang w:eastAsia="nl-NL"/>
        </w:rPr>
      </w:pPr>
      <w:r w:rsidRPr="00F6157D">
        <w:rPr>
          <w:rFonts w:ascii="Cambria" w:eastAsia="Times New Roman" w:hAnsi="Cambria"/>
          <w:b/>
          <w:sz w:val="22"/>
          <w:szCs w:val="22"/>
          <w:lang w:eastAsia="nl-NL"/>
        </w:rPr>
        <w:t>MODEL VOOR PLAATSELIJKE REGELING VOOR DE ROEPING VAN OUDERLINGEN EN DIAKENEN</w:t>
      </w:r>
    </w:p>
    <w:p w:rsidR="000B7973" w:rsidRDefault="000B7973" w:rsidP="000B7973">
      <w:pPr>
        <w:autoSpaceDE w:val="0"/>
        <w:autoSpaceDN w:val="0"/>
        <w:adjustRightInd w:val="0"/>
        <w:ind w:left="0" w:firstLine="0"/>
        <w:rPr>
          <w:rFonts w:ascii="Cambria" w:eastAsia="Times New Roman" w:hAnsi="Cambria"/>
          <w:sz w:val="20"/>
          <w:szCs w:val="20"/>
          <w:lang w:eastAsia="nl-NL"/>
        </w:rPr>
      </w:pPr>
    </w:p>
    <w:p w:rsidR="000B7973" w:rsidRPr="00BC220C" w:rsidRDefault="000B7973" w:rsidP="000B7973">
      <w:pPr>
        <w:autoSpaceDE w:val="0"/>
        <w:autoSpaceDN w:val="0"/>
        <w:adjustRightInd w:val="0"/>
        <w:ind w:left="0" w:firstLine="0"/>
        <w:rPr>
          <w:rFonts w:ascii="Cambria" w:eastAsia="Times New Roman" w:hAnsi="Cambria"/>
          <w:sz w:val="20"/>
          <w:szCs w:val="20"/>
          <w:lang w:eastAsia="nl-NL"/>
        </w:rPr>
      </w:pPr>
      <w:r>
        <w:rPr>
          <w:rFonts w:ascii="Cambria" w:eastAsia="Times New Roman" w:hAnsi="Cambria"/>
          <w:sz w:val="20"/>
          <w:szCs w:val="20"/>
          <w:lang w:eastAsia="nl-NL"/>
        </w:rPr>
        <w:t xml:space="preserve">Ingevolge artikel </w:t>
      </w:r>
      <w:r w:rsidRPr="00BC220C">
        <w:rPr>
          <w:rFonts w:ascii="Cambria" w:eastAsia="Times New Roman" w:hAnsi="Cambria"/>
          <w:sz w:val="20"/>
          <w:szCs w:val="20"/>
          <w:lang w:eastAsia="nl-NL"/>
        </w:rPr>
        <w:t>B25.1 KO</w:t>
      </w:r>
    </w:p>
    <w:p w:rsidR="000B7973" w:rsidRDefault="000B7973" w:rsidP="000B7973">
      <w:pPr>
        <w:autoSpaceDE w:val="0"/>
        <w:autoSpaceDN w:val="0"/>
        <w:adjustRightInd w:val="0"/>
        <w:ind w:left="0" w:firstLine="0"/>
        <w:rPr>
          <w:rFonts w:ascii="Cambria" w:eastAsia="Times New Roman" w:hAnsi="Cambria"/>
          <w:sz w:val="20"/>
          <w:szCs w:val="20"/>
          <w:lang w:eastAsia="nl-NL"/>
        </w:rPr>
      </w:pPr>
    </w:p>
    <w:p w:rsidR="000B7973" w:rsidRDefault="000B7973" w:rsidP="000B7973">
      <w:pPr>
        <w:autoSpaceDE w:val="0"/>
        <w:autoSpaceDN w:val="0"/>
        <w:adjustRightInd w:val="0"/>
        <w:ind w:left="0" w:firstLine="0"/>
        <w:rPr>
          <w:rFonts w:ascii="Cambria" w:eastAsia="Times New Roman" w:hAnsi="Cambria"/>
          <w:sz w:val="20"/>
          <w:szCs w:val="20"/>
          <w:lang w:eastAsia="nl-NL"/>
        </w:rPr>
      </w:pPr>
    </w:p>
    <w:p w:rsidR="000B7973" w:rsidRDefault="000B7973" w:rsidP="000B7973">
      <w:pPr>
        <w:autoSpaceDE w:val="0"/>
        <w:autoSpaceDN w:val="0"/>
        <w:adjustRightInd w:val="0"/>
        <w:ind w:left="0" w:firstLine="0"/>
        <w:rPr>
          <w:rFonts w:ascii="Cambria" w:eastAsia="Times New Roman" w:hAnsi="Cambria"/>
          <w:sz w:val="20"/>
          <w:szCs w:val="20"/>
          <w:lang w:eastAsia="nl-NL"/>
        </w:rPr>
      </w:pPr>
    </w:p>
    <w:p w:rsidR="000B7973" w:rsidRDefault="000B7973" w:rsidP="000B7973">
      <w:pPr>
        <w:autoSpaceDE w:val="0"/>
        <w:autoSpaceDN w:val="0"/>
        <w:adjustRightInd w:val="0"/>
        <w:ind w:left="0" w:firstLine="0"/>
        <w:rPr>
          <w:rFonts w:ascii="Cambria" w:eastAsia="Times New Roman" w:hAnsi="Cambria"/>
          <w:sz w:val="20"/>
          <w:szCs w:val="20"/>
          <w:lang w:eastAsia="nl-NL"/>
        </w:rPr>
      </w:pPr>
    </w:p>
    <w:p w:rsidR="000B7973" w:rsidRPr="00BC220C" w:rsidRDefault="000B7973" w:rsidP="000B7973">
      <w:pPr>
        <w:tabs>
          <w:tab w:val="left" w:pos="1418"/>
        </w:tabs>
        <w:ind w:left="0" w:firstLine="0"/>
        <w:rPr>
          <w:rFonts w:ascii="Cambria" w:eastAsia="Times New Roman" w:hAnsi="Cambria"/>
          <w:b/>
          <w:sz w:val="20"/>
          <w:szCs w:val="20"/>
          <w:lang w:eastAsia="nl-NL"/>
        </w:rPr>
      </w:pPr>
      <w:r>
        <w:rPr>
          <w:rFonts w:ascii="Cambria" w:eastAsia="Times New Roman" w:hAnsi="Cambria"/>
          <w:sz w:val="20"/>
          <w:szCs w:val="20"/>
          <w:lang w:eastAsia="nl-NL"/>
        </w:rPr>
        <w:t>Artikel 1</w:t>
      </w:r>
      <w:r>
        <w:rPr>
          <w:rFonts w:ascii="Cambria" w:eastAsia="Times New Roman" w:hAnsi="Cambria"/>
          <w:sz w:val="20"/>
          <w:szCs w:val="20"/>
          <w:lang w:eastAsia="nl-NL"/>
        </w:rPr>
        <w:tab/>
      </w:r>
      <w:r w:rsidRPr="00BC220C">
        <w:rPr>
          <w:rFonts w:ascii="Cambria" w:eastAsia="Times New Roman" w:hAnsi="Cambria"/>
          <w:b/>
          <w:sz w:val="20"/>
          <w:szCs w:val="20"/>
          <w:lang w:eastAsia="nl-NL"/>
        </w:rPr>
        <w:t>Begripsbepalingen</w:t>
      </w:r>
    </w:p>
    <w:p w:rsidR="000B7973" w:rsidRPr="00BC220C" w:rsidRDefault="000B7973" w:rsidP="000B7973">
      <w:pPr>
        <w:ind w:left="0" w:firstLine="0"/>
        <w:rPr>
          <w:rFonts w:ascii="Cambria" w:eastAsia="Times New Roman" w:hAnsi="Cambria"/>
          <w:sz w:val="20"/>
          <w:szCs w:val="20"/>
          <w:lang w:eastAsia="nl-NL"/>
        </w:rPr>
      </w:pPr>
      <w:r w:rsidRPr="00BC220C">
        <w:rPr>
          <w:rFonts w:ascii="Cambria" w:eastAsia="Times New Roman" w:hAnsi="Cambria"/>
          <w:sz w:val="20"/>
          <w:szCs w:val="20"/>
          <w:lang w:eastAsia="nl-NL"/>
        </w:rPr>
        <w:t>In deze regeling wordt verstaan onder:</w:t>
      </w:r>
    </w:p>
    <w:p w:rsidR="000B7973" w:rsidRDefault="000B7973" w:rsidP="000B7973">
      <w:pPr>
        <w:pStyle w:val="Lijstalinea"/>
        <w:numPr>
          <w:ilvl w:val="1"/>
          <w:numId w:val="1"/>
        </w:numPr>
        <w:ind w:left="340" w:hanging="340"/>
        <w:rPr>
          <w:rFonts w:ascii="Cambria" w:eastAsia="Times New Roman" w:hAnsi="Cambria"/>
          <w:sz w:val="20"/>
          <w:szCs w:val="20"/>
          <w:lang w:eastAsia="nl-NL"/>
        </w:rPr>
      </w:pPr>
      <w:r w:rsidRPr="00397C11">
        <w:rPr>
          <w:rFonts w:ascii="Cambria" w:eastAsia="Times New Roman" w:hAnsi="Cambria"/>
          <w:sz w:val="20"/>
          <w:szCs w:val="20"/>
          <w:lang w:eastAsia="nl-NL"/>
        </w:rPr>
        <w:t>stemgerechtigde leden: de belijdende leden van de gemeente (</w:t>
      </w:r>
      <w:r w:rsidRPr="00397C11">
        <w:rPr>
          <w:rFonts w:ascii="Cambria" w:eastAsia="Times New Roman" w:hAnsi="Cambria"/>
          <w:i/>
          <w:sz w:val="20"/>
          <w:szCs w:val="20"/>
          <w:lang w:eastAsia="nl-NL"/>
        </w:rPr>
        <w:t>art. B25.5 KO</w:t>
      </w:r>
      <w:r w:rsidRPr="00397C11">
        <w:rPr>
          <w:rFonts w:ascii="Cambria" w:eastAsia="Times New Roman" w:hAnsi="Cambria"/>
          <w:sz w:val="20"/>
          <w:szCs w:val="20"/>
          <w:lang w:eastAsia="nl-NL"/>
        </w:rPr>
        <w:t xml:space="preserve">), met uitzondering van hen die in verband met een tuchtmaatregel het stemrecht niet mogen uitoefenen </w:t>
      </w:r>
      <w:r w:rsidRPr="00397C11">
        <w:rPr>
          <w:rFonts w:ascii="Cambria" w:eastAsia="Times New Roman" w:hAnsi="Cambria"/>
          <w:i/>
          <w:sz w:val="20"/>
          <w:szCs w:val="20"/>
          <w:lang w:eastAsia="nl-NL"/>
        </w:rPr>
        <w:t>(art. D57.2 KO)</w:t>
      </w:r>
      <w:r w:rsidRPr="00397C11">
        <w:rPr>
          <w:rFonts w:ascii="Cambria" w:eastAsia="Times New Roman" w:hAnsi="Cambria"/>
          <w:sz w:val="20"/>
          <w:szCs w:val="20"/>
          <w:lang w:eastAsia="nl-NL"/>
        </w:rPr>
        <w:t>;</w:t>
      </w:r>
    </w:p>
    <w:p w:rsidR="000B7973" w:rsidRDefault="000B7973" w:rsidP="000B7973">
      <w:pPr>
        <w:pStyle w:val="Lijstalinea"/>
        <w:numPr>
          <w:ilvl w:val="1"/>
          <w:numId w:val="1"/>
        </w:numPr>
        <w:ind w:left="340" w:hanging="340"/>
        <w:rPr>
          <w:rFonts w:ascii="Cambria" w:eastAsia="Times New Roman" w:hAnsi="Cambria"/>
          <w:sz w:val="20"/>
          <w:szCs w:val="20"/>
          <w:lang w:eastAsia="nl-NL"/>
        </w:rPr>
      </w:pPr>
      <w:r w:rsidRPr="00397C11">
        <w:rPr>
          <w:rFonts w:ascii="Cambria" w:eastAsia="Times New Roman" w:hAnsi="Cambria"/>
          <w:sz w:val="20"/>
          <w:szCs w:val="20"/>
          <w:lang w:eastAsia="nl-NL"/>
        </w:rPr>
        <w:t>dubbel getal: een dubbele aantal kandidaten voor een ambtelijke vacature;</w:t>
      </w:r>
    </w:p>
    <w:p w:rsidR="000B7973" w:rsidRDefault="000B7973" w:rsidP="000B7973">
      <w:pPr>
        <w:pStyle w:val="Lijstalinea"/>
        <w:numPr>
          <w:ilvl w:val="1"/>
          <w:numId w:val="1"/>
        </w:numPr>
        <w:ind w:left="340" w:hanging="340"/>
        <w:rPr>
          <w:rFonts w:ascii="Cambria" w:eastAsia="Times New Roman" w:hAnsi="Cambria"/>
          <w:sz w:val="20"/>
          <w:szCs w:val="20"/>
          <w:lang w:eastAsia="nl-NL"/>
        </w:rPr>
      </w:pPr>
      <w:proofErr w:type="spellStart"/>
      <w:r w:rsidRPr="00397C11">
        <w:rPr>
          <w:rFonts w:ascii="Cambria" w:eastAsia="Times New Roman" w:hAnsi="Cambria"/>
          <w:sz w:val="20"/>
          <w:szCs w:val="20"/>
          <w:lang w:eastAsia="nl-NL"/>
        </w:rPr>
        <w:t>meertal</w:t>
      </w:r>
      <w:proofErr w:type="spellEnd"/>
      <w:r w:rsidRPr="00397C11">
        <w:rPr>
          <w:rFonts w:ascii="Cambria" w:eastAsia="Times New Roman" w:hAnsi="Cambria"/>
          <w:sz w:val="20"/>
          <w:szCs w:val="20"/>
          <w:lang w:eastAsia="nl-NL"/>
        </w:rPr>
        <w:t>: een incompleet dubbel getal;</w:t>
      </w:r>
    </w:p>
    <w:p w:rsidR="000B7973" w:rsidRDefault="000B7973" w:rsidP="000B7973">
      <w:pPr>
        <w:pStyle w:val="Lijstalinea"/>
        <w:numPr>
          <w:ilvl w:val="1"/>
          <w:numId w:val="1"/>
        </w:numPr>
        <w:ind w:left="340" w:hanging="340"/>
        <w:rPr>
          <w:rFonts w:ascii="Cambria" w:eastAsia="Times New Roman" w:hAnsi="Cambria"/>
          <w:sz w:val="20"/>
          <w:szCs w:val="20"/>
          <w:lang w:eastAsia="nl-NL"/>
        </w:rPr>
      </w:pPr>
      <w:r w:rsidRPr="00397C11">
        <w:rPr>
          <w:rFonts w:ascii="Cambria" w:eastAsia="Times New Roman" w:hAnsi="Cambria"/>
          <w:sz w:val="20"/>
          <w:szCs w:val="20"/>
          <w:lang w:eastAsia="nl-NL"/>
        </w:rPr>
        <w:t>enkelvoudige voordracht: een voordracht met evenveel kandidaten als voor de vervulling van de vacature(s) nodig zijn</w:t>
      </w:r>
      <w:r>
        <w:rPr>
          <w:rFonts w:ascii="Cambria" w:eastAsia="Times New Roman" w:hAnsi="Cambria"/>
          <w:sz w:val="20"/>
          <w:szCs w:val="20"/>
          <w:lang w:eastAsia="nl-NL"/>
        </w:rPr>
        <w:t>;</w:t>
      </w:r>
      <w:r w:rsidRPr="00397C11">
        <w:rPr>
          <w:rFonts w:ascii="Cambria" w:eastAsia="Times New Roman" w:hAnsi="Cambria"/>
          <w:sz w:val="20"/>
          <w:szCs w:val="20"/>
          <w:lang w:eastAsia="nl-NL"/>
        </w:rPr>
        <w:t xml:space="preserve"> </w:t>
      </w:r>
    </w:p>
    <w:p w:rsidR="000B7973" w:rsidRPr="00397C11" w:rsidRDefault="000B7973" w:rsidP="000B7973">
      <w:pPr>
        <w:pStyle w:val="Lijstalinea"/>
        <w:numPr>
          <w:ilvl w:val="1"/>
          <w:numId w:val="1"/>
        </w:numPr>
        <w:ind w:left="340" w:hanging="340"/>
        <w:rPr>
          <w:rFonts w:ascii="Cambria" w:eastAsia="Times New Roman" w:hAnsi="Cambria"/>
          <w:sz w:val="20"/>
          <w:szCs w:val="20"/>
          <w:lang w:eastAsia="nl-NL"/>
        </w:rPr>
      </w:pPr>
      <w:r w:rsidRPr="00397C11">
        <w:rPr>
          <w:rFonts w:ascii="Cambria" w:eastAsia="Times New Roman" w:hAnsi="Cambria"/>
          <w:sz w:val="20"/>
          <w:szCs w:val="20"/>
          <w:lang w:eastAsia="nl-NL"/>
        </w:rPr>
        <w:t>ambtelijk seizoen: de periode tussen twee reguliere verkiezingen.</w:t>
      </w:r>
    </w:p>
    <w:p w:rsidR="000B7973" w:rsidRDefault="000B7973" w:rsidP="000B7973">
      <w:pPr>
        <w:rPr>
          <w:rFonts w:ascii="Cambria" w:eastAsia="Times New Roman" w:hAnsi="Cambria"/>
          <w:sz w:val="20"/>
          <w:szCs w:val="20"/>
          <w:lang w:eastAsia="nl-NL"/>
        </w:rPr>
      </w:pPr>
    </w:p>
    <w:p w:rsidR="000B7973" w:rsidRPr="00BC220C" w:rsidRDefault="000B7973" w:rsidP="000B7973">
      <w:pPr>
        <w:ind w:left="0" w:firstLine="0"/>
        <w:rPr>
          <w:rFonts w:ascii="Cambria" w:eastAsia="Times New Roman" w:hAnsi="Cambria"/>
          <w:sz w:val="20"/>
          <w:szCs w:val="20"/>
          <w:lang w:eastAsia="nl-NL"/>
        </w:rPr>
      </w:pPr>
    </w:p>
    <w:p w:rsidR="000B7973" w:rsidRPr="00BC220C" w:rsidRDefault="000B7973" w:rsidP="000B7973">
      <w:pPr>
        <w:tabs>
          <w:tab w:val="left" w:pos="1418"/>
        </w:tabs>
        <w:ind w:left="0" w:firstLine="0"/>
        <w:rPr>
          <w:rFonts w:ascii="Cambria" w:eastAsia="Times New Roman" w:hAnsi="Cambria"/>
          <w:b/>
          <w:sz w:val="20"/>
          <w:szCs w:val="20"/>
          <w:lang w:eastAsia="nl-NL"/>
        </w:rPr>
      </w:pPr>
      <w:r w:rsidRPr="00397C11">
        <w:rPr>
          <w:rFonts w:ascii="Cambria" w:eastAsia="Times New Roman" w:hAnsi="Cambria"/>
          <w:sz w:val="20"/>
          <w:szCs w:val="20"/>
          <w:lang w:eastAsia="nl-NL"/>
        </w:rPr>
        <w:t>Artikel 2</w:t>
      </w:r>
      <w:r>
        <w:rPr>
          <w:rFonts w:ascii="Cambria" w:eastAsia="Times New Roman" w:hAnsi="Cambria"/>
          <w:sz w:val="20"/>
          <w:szCs w:val="20"/>
          <w:lang w:eastAsia="nl-NL"/>
        </w:rPr>
        <w:tab/>
      </w:r>
      <w:r w:rsidRPr="00BC220C">
        <w:rPr>
          <w:rFonts w:ascii="Cambria" w:eastAsia="Times New Roman" w:hAnsi="Cambria"/>
          <w:b/>
          <w:sz w:val="20"/>
          <w:szCs w:val="20"/>
          <w:lang w:eastAsia="nl-NL"/>
        </w:rPr>
        <w:t>Roeping</w:t>
      </w:r>
    </w:p>
    <w:p w:rsidR="000B7973" w:rsidRPr="00BC220C" w:rsidRDefault="000B7973" w:rsidP="000B7973">
      <w:pPr>
        <w:ind w:left="0" w:firstLine="0"/>
        <w:rPr>
          <w:rFonts w:ascii="Cambria" w:eastAsia="Times New Roman" w:hAnsi="Cambria"/>
          <w:sz w:val="20"/>
          <w:szCs w:val="20"/>
          <w:lang w:eastAsia="nl-NL"/>
        </w:rPr>
      </w:pPr>
      <w:r w:rsidRPr="00BC220C">
        <w:rPr>
          <w:rFonts w:ascii="Cambria" w:eastAsia="Times New Roman" w:hAnsi="Cambria"/>
          <w:sz w:val="20"/>
          <w:szCs w:val="20"/>
          <w:lang w:eastAsia="nl-NL"/>
        </w:rPr>
        <w:t>Ouderlingen en diakenen worden overeenkomstig de bepalingen van de kerkorde tot hun ambt geroepen door de kerkenraad met medewerking van de gemeente, met inachtneming van deze regeling.</w:t>
      </w:r>
    </w:p>
    <w:p w:rsidR="000B7973" w:rsidRPr="00397C11" w:rsidRDefault="000B7973" w:rsidP="000B7973">
      <w:pPr>
        <w:rPr>
          <w:rFonts w:ascii="Cambria" w:eastAsia="Times New Roman" w:hAnsi="Cambria"/>
          <w:sz w:val="20"/>
          <w:szCs w:val="20"/>
          <w:lang w:eastAsia="nl-NL"/>
        </w:rPr>
      </w:pPr>
    </w:p>
    <w:p w:rsidR="000B7973" w:rsidRPr="00397C11" w:rsidRDefault="000B7973" w:rsidP="000B7973">
      <w:pPr>
        <w:rPr>
          <w:rFonts w:ascii="Cambria" w:eastAsia="Times New Roman" w:hAnsi="Cambria"/>
          <w:sz w:val="20"/>
          <w:szCs w:val="20"/>
          <w:lang w:eastAsia="nl-NL"/>
        </w:rPr>
      </w:pPr>
    </w:p>
    <w:p w:rsidR="000B7973" w:rsidRPr="00BC220C" w:rsidRDefault="000B7973" w:rsidP="000B7973">
      <w:pPr>
        <w:ind w:left="0" w:firstLine="0"/>
        <w:rPr>
          <w:rFonts w:ascii="Cambria" w:eastAsia="Times New Roman" w:hAnsi="Cambria"/>
          <w:b/>
          <w:sz w:val="20"/>
          <w:szCs w:val="20"/>
          <w:lang w:eastAsia="nl-NL"/>
        </w:rPr>
      </w:pPr>
      <w:r w:rsidRPr="00397C11">
        <w:rPr>
          <w:rFonts w:ascii="Cambria" w:eastAsia="Times New Roman" w:hAnsi="Cambria"/>
          <w:sz w:val="20"/>
          <w:szCs w:val="20"/>
          <w:lang w:eastAsia="nl-NL"/>
        </w:rPr>
        <w:t>Artikel 3</w:t>
      </w:r>
      <w:r w:rsidRPr="00BC220C">
        <w:rPr>
          <w:rFonts w:ascii="Cambria" w:eastAsia="Times New Roman" w:hAnsi="Cambria"/>
          <w:b/>
          <w:sz w:val="20"/>
          <w:szCs w:val="20"/>
          <w:lang w:eastAsia="nl-NL"/>
        </w:rPr>
        <w:t xml:space="preserve">  </w:t>
      </w:r>
      <w:r w:rsidRPr="00BC220C">
        <w:rPr>
          <w:rFonts w:ascii="Cambria" w:eastAsia="Times New Roman" w:hAnsi="Cambria"/>
          <w:b/>
          <w:sz w:val="20"/>
          <w:szCs w:val="20"/>
          <w:lang w:eastAsia="nl-NL"/>
        </w:rPr>
        <w:tab/>
        <w:t>Groslijst</w:t>
      </w:r>
    </w:p>
    <w:p w:rsidR="000B7973" w:rsidRDefault="000B7973" w:rsidP="000B7973">
      <w:pPr>
        <w:pStyle w:val="Lijstalinea"/>
        <w:numPr>
          <w:ilvl w:val="0"/>
          <w:numId w:val="2"/>
        </w:numPr>
        <w:ind w:left="340" w:hanging="340"/>
        <w:rPr>
          <w:rFonts w:ascii="Cambria" w:eastAsia="Times New Roman" w:hAnsi="Cambria"/>
          <w:sz w:val="20"/>
          <w:szCs w:val="20"/>
          <w:lang w:eastAsia="nl-NL"/>
        </w:rPr>
      </w:pPr>
      <w:r w:rsidRPr="00397C11">
        <w:rPr>
          <w:rFonts w:ascii="Cambria" w:eastAsia="Times New Roman" w:hAnsi="Cambria"/>
          <w:sz w:val="20"/>
          <w:szCs w:val="20"/>
          <w:lang w:eastAsia="nl-NL"/>
        </w:rPr>
        <w:t xml:space="preserve">Elk jaar, in de regel in de maand …, worden de leden van de gemeente </w:t>
      </w:r>
      <w:r w:rsidRPr="00397C11">
        <w:rPr>
          <w:rFonts w:ascii="Cambria" w:eastAsia="Times New Roman" w:hAnsi="Cambria"/>
          <w:i/>
          <w:sz w:val="20"/>
          <w:szCs w:val="20"/>
          <w:lang w:eastAsia="nl-NL"/>
        </w:rPr>
        <w:t>(optioneel: stemgerechtigde leden van de gemeente)</w:t>
      </w:r>
      <w:r w:rsidRPr="00397C11">
        <w:rPr>
          <w:rFonts w:ascii="Cambria" w:eastAsia="Times New Roman" w:hAnsi="Cambria"/>
          <w:sz w:val="20"/>
          <w:szCs w:val="20"/>
          <w:lang w:eastAsia="nl-NL"/>
        </w:rPr>
        <w:t xml:space="preserve"> in de gelegenheid gesteld schriftelijk de aandacht van de kerkenraad te vestigen op personen die zij geschikt achten voor het ambt van ouderling of diaken (</w:t>
      </w:r>
      <w:r w:rsidRPr="00397C11">
        <w:rPr>
          <w:rFonts w:ascii="Cambria" w:eastAsia="Times New Roman" w:hAnsi="Cambria"/>
          <w:i/>
          <w:sz w:val="20"/>
          <w:szCs w:val="20"/>
          <w:lang w:eastAsia="nl-NL"/>
        </w:rPr>
        <w:t>art. B25.2 KO</w:t>
      </w:r>
      <w:r w:rsidRPr="00397C11">
        <w:rPr>
          <w:rFonts w:ascii="Cambria" w:eastAsia="Times New Roman" w:hAnsi="Cambria"/>
          <w:sz w:val="20"/>
          <w:szCs w:val="20"/>
          <w:lang w:eastAsia="nl-NL"/>
        </w:rPr>
        <w:t>).</w:t>
      </w:r>
    </w:p>
    <w:p w:rsidR="000B7973" w:rsidRDefault="000B7973" w:rsidP="000B7973">
      <w:pPr>
        <w:pStyle w:val="Lijstalinea"/>
        <w:numPr>
          <w:ilvl w:val="0"/>
          <w:numId w:val="2"/>
        </w:numPr>
        <w:ind w:left="340" w:hanging="340"/>
        <w:rPr>
          <w:rFonts w:ascii="Cambria" w:eastAsia="Times New Roman" w:hAnsi="Cambria"/>
          <w:sz w:val="20"/>
          <w:szCs w:val="20"/>
          <w:lang w:eastAsia="nl-NL"/>
        </w:rPr>
      </w:pPr>
      <w:r w:rsidRPr="00397C11">
        <w:rPr>
          <w:rFonts w:ascii="Cambria" w:eastAsia="Times New Roman" w:hAnsi="Cambria"/>
          <w:sz w:val="20"/>
          <w:szCs w:val="20"/>
          <w:lang w:eastAsia="nl-NL"/>
        </w:rPr>
        <w:t>De op deze manier tot stand gekomen lijst met namen wordt door de kerkenraad besproken. De kerkenraad toetst, gehoord de diakenen, de geschiktheid voor de ambten en let op redenen van verhindering (</w:t>
      </w:r>
      <w:r w:rsidRPr="00397C11">
        <w:rPr>
          <w:rFonts w:ascii="Cambria" w:eastAsia="Times New Roman" w:hAnsi="Cambria"/>
          <w:i/>
          <w:sz w:val="20"/>
          <w:szCs w:val="20"/>
          <w:lang w:eastAsia="nl-NL"/>
        </w:rPr>
        <w:t>art. B25.3 KO</w:t>
      </w:r>
      <w:r w:rsidRPr="00397C11">
        <w:rPr>
          <w:rFonts w:ascii="Cambria" w:eastAsia="Times New Roman" w:hAnsi="Cambria"/>
          <w:sz w:val="20"/>
          <w:szCs w:val="20"/>
          <w:lang w:eastAsia="nl-NL"/>
        </w:rPr>
        <w:t>).</w:t>
      </w:r>
    </w:p>
    <w:p w:rsidR="000B7973" w:rsidRPr="00397C11" w:rsidRDefault="000B7973" w:rsidP="000B7973">
      <w:pPr>
        <w:pStyle w:val="Lijstalinea"/>
        <w:numPr>
          <w:ilvl w:val="0"/>
          <w:numId w:val="2"/>
        </w:numPr>
        <w:ind w:left="340" w:hanging="340"/>
        <w:rPr>
          <w:rFonts w:ascii="Cambria" w:eastAsia="Times New Roman" w:hAnsi="Cambria"/>
          <w:sz w:val="20"/>
          <w:szCs w:val="20"/>
          <w:lang w:eastAsia="nl-NL"/>
        </w:rPr>
      </w:pPr>
      <w:r w:rsidRPr="00397C11">
        <w:rPr>
          <w:rFonts w:ascii="Cambria" w:eastAsia="Times New Roman" w:hAnsi="Cambria"/>
          <w:sz w:val="20"/>
          <w:szCs w:val="20"/>
          <w:lang w:eastAsia="nl-NL"/>
        </w:rPr>
        <w:t>Op basis van de in lid 2 bedoelde toetsing stelt de kerkenraad een groslijst op van personen die geschikt geacht worden om in het ambt van ouderling of diaken te dienen. De lijst dient voor gebruik door de kerkenraad en wordt niet openbaar gemaakt.</w:t>
      </w:r>
    </w:p>
    <w:p w:rsidR="000B7973" w:rsidRDefault="000B7973" w:rsidP="000B7973">
      <w:pPr>
        <w:rPr>
          <w:rFonts w:ascii="Cambria" w:eastAsia="Times New Roman" w:hAnsi="Cambria"/>
          <w:sz w:val="20"/>
          <w:szCs w:val="20"/>
          <w:lang w:eastAsia="nl-NL"/>
        </w:rPr>
      </w:pPr>
    </w:p>
    <w:p w:rsidR="000B7973" w:rsidRPr="00BC220C" w:rsidRDefault="000B7973" w:rsidP="000B7973">
      <w:pPr>
        <w:ind w:left="0" w:firstLine="0"/>
        <w:rPr>
          <w:rFonts w:ascii="Cambria" w:eastAsia="Times New Roman" w:hAnsi="Cambria"/>
          <w:sz w:val="20"/>
          <w:szCs w:val="20"/>
          <w:lang w:eastAsia="nl-NL"/>
        </w:rPr>
      </w:pPr>
    </w:p>
    <w:p w:rsidR="000B7973" w:rsidRPr="00BC220C" w:rsidRDefault="000B7973" w:rsidP="000B7973">
      <w:pPr>
        <w:ind w:left="0" w:firstLine="0"/>
        <w:rPr>
          <w:rFonts w:ascii="Cambria" w:eastAsia="Times New Roman" w:hAnsi="Cambria"/>
          <w:b/>
          <w:sz w:val="20"/>
          <w:szCs w:val="20"/>
          <w:lang w:eastAsia="nl-NL"/>
        </w:rPr>
      </w:pPr>
      <w:r w:rsidRPr="00397C11">
        <w:rPr>
          <w:rFonts w:ascii="Cambria" w:eastAsia="Times New Roman" w:hAnsi="Cambria"/>
          <w:sz w:val="20"/>
          <w:szCs w:val="20"/>
          <w:lang w:eastAsia="nl-NL"/>
        </w:rPr>
        <w:t>Artikel 4</w:t>
      </w:r>
      <w:r w:rsidRPr="00BC220C">
        <w:rPr>
          <w:rFonts w:ascii="Cambria" w:eastAsia="Times New Roman" w:hAnsi="Cambria"/>
          <w:b/>
          <w:sz w:val="20"/>
          <w:szCs w:val="20"/>
          <w:lang w:eastAsia="nl-NL"/>
        </w:rPr>
        <w:t xml:space="preserve"> </w:t>
      </w:r>
      <w:r w:rsidRPr="00BC220C">
        <w:rPr>
          <w:rFonts w:ascii="Cambria" w:eastAsia="Times New Roman" w:hAnsi="Cambria"/>
          <w:b/>
          <w:sz w:val="20"/>
          <w:szCs w:val="20"/>
          <w:lang w:eastAsia="nl-NL"/>
        </w:rPr>
        <w:tab/>
        <w:t>Kandidaatstelling</w:t>
      </w:r>
    </w:p>
    <w:p w:rsidR="000B7973" w:rsidRDefault="000B7973" w:rsidP="000B7973">
      <w:pPr>
        <w:pStyle w:val="Lijstalinea"/>
        <w:numPr>
          <w:ilvl w:val="0"/>
          <w:numId w:val="3"/>
        </w:numPr>
        <w:ind w:left="340" w:hanging="340"/>
        <w:rPr>
          <w:rFonts w:ascii="Cambria" w:eastAsia="Times New Roman" w:hAnsi="Cambria"/>
          <w:sz w:val="20"/>
          <w:szCs w:val="20"/>
          <w:lang w:eastAsia="nl-NL"/>
        </w:rPr>
      </w:pPr>
      <w:r w:rsidRPr="00397C11">
        <w:rPr>
          <w:rFonts w:ascii="Cambria" w:eastAsia="Times New Roman" w:hAnsi="Cambria"/>
          <w:sz w:val="20"/>
          <w:szCs w:val="20"/>
          <w:lang w:eastAsia="nl-NL"/>
        </w:rPr>
        <w:t>Ingeval van een of meer vacatures in de kerkenraad stelt de kerkenraad uit de groslijst als regel een kandidatenlijst op, als regel in de vorm van dubbel getallen (</w:t>
      </w:r>
      <w:r w:rsidRPr="00397C11">
        <w:rPr>
          <w:rFonts w:ascii="Cambria" w:eastAsia="Times New Roman" w:hAnsi="Cambria"/>
          <w:i/>
          <w:sz w:val="20"/>
          <w:szCs w:val="20"/>
          <w:lang w:eastAsia="nl-NL"/>
        </w:rPr>
        <w:t>art. B25.4 KO</w:t>
      </w:r>
      <w:r w:rsidRPr="00397C11">
        <w:rPr>
          <w:rFonts w:ascii="Cambria" w:eastAsia="Times New Roman" w:hAnsi="Cambria"/>
          <w:sz w:val="20"/>
          <w:szCs w:val="20"/>
          <w:lang w:eastAsia="nl-NL"/>
        </w:rPr>
        <w:t>).</w:t>
      </w:r>
    </w:p>
    <w:p w:rsidR="000B7973" w:rsidRDefault="000B7973" w:rsidP="000B7973">
      <w:pPr>
        <w:pStyle w:val="Lijstalinea"/>
        <w:numPr>
          <w:ilvl w:val="0"/>
          <w:numId w:val="3"/>
        </w:numPr>
        <w:ind w:left="340" w:hanging="340"/>
        <w:rPr>
          <w:rFonts w:ascii="Cambria" w:eastAsia="Times New Roman" w:hAnsi="Cambria"/>
          <w:sz w:val="20"/>
          <w:szCs w:val="20"/>
          <w:lang w:eastAsia="nl-NL"/>
        </w:rPr>
      </w:pPr>
      <w:r w:rsidRPr="00397C11">
        <w:rPr>
          <w:rFonts w:ascii="Cambria" w:eastAsia="Times New Roman" w:hAnsi="Cambria"/>
          <w:sz w:val="20"/>
          <w:szCs w:val="20"/>
          <w:lang w:eastAsia="nl-NL"/>
        </w:rPr>
        <w:t xml:space="preserve">Indien het niet mogelijk blijkt om een dubbel getal te kandideren, kan de kerkenraad besluiten om een </w:t>
      </w:r>
      <w:proofErr w:type="spellStart"/>
      <w:r w:rsidRPr="00397C11">
        <w:rPr>
          <w:rFonts w:ascii="Cambria" w:eastAsia="Times New Roman" w:hAnsi="Cambria"/>
          <w:sz w:val="20"/>
          <w:szCs w:val="20"/>
          <w:lang w:eastAsia="nl-NL"/>
        </w:rPr>
        <w:t>meertal</w:t>
      </w:r>
      <w:proofErr w:type="spellEnd"/>
      <w:r w:rsidRPr="00397C11">
        <w:rPr>
          <w:rFonts w:ascii="Cambria" w:eastAsia="Times New Roman" w:hAnsi="Cambria"/>
          <w:sz w:val="20"/>
          <w:szCs w:val="20"/>
          <w:lang w:eastAsia="nl-NL"/>
        </w:rPr>
        <w:t xml:space="preserve"> te kandideren. </w:t>
      </w:r>
    </w:p>
    <w:p w:rsidR="000B7973" w:rsidRPr="00397C11" w:rsidRDefault="000B7973" w:rsidP="000B7973">
      <w:pPr>
        <w:pStyle w:val="Lijstalinea"/>
        <w:numPr>
          <w:ilvl w:val="0"/>
          <w:numId w:val="3"/>
        </w:numPr>
        <w:ind w:left="340" w:hanging="340"/>
        <w:rPr>
          <w:rFonts w:ascii="Cambria" w:eastAsia="Times New Roman" w:hAnsi="Cambria"/>
          <w:sz w:val="20"/>
          <w:szCs w:val="20"/>
          <w:lang w:eastAsia="nl-NL"/>
        </w:rPr>
      </w:pPr>
      <w:r w:rsidRPr="00397C11">
        <w:rPr>
          <w:rFonts w:ascii="Cambria" w:eastAsia="Times New Roman" w:hAnsi="Cambria"/>
          <w:sz w:val="20"/>
          <w:szCs w:val="20"/>
          <w:lang w:eastAsia="nl-NL"/>
        </w:rPr>
        <w:t xml:space="preserve">Indien ook het kandideren van een </w:t>
      </w:r>
      <w:proofErr w:type="spellStart"/>
      <w:r w:rsidRPr="00397C11">
        <w:rPr>
          <w:rFonts w:ascii="Cambria" w:eastAsia="Times New Roman" w:hAnsi="Cambria"/>
          <w:sz w:val="20"/>
          <w:szCs w:val="20"/>
          <w:lang w:eastAsia="nl-NL"/>
        </w:rPr>
        <w:t>meertal</w:t>
      </w:r>
      <w:proofErr w:type="spellEnd"/>
      <w:r w:rsidRPr="00397C11">
        <w:rPr>
          <w:rFonts w:ascii="Cambria" w:eastAsia="Times New Roman" w:hAnsi="Cambria"/>
          <w:sz w:val="20"/>
          <w:szCs w:val="20"/>
          <w:lang w:eastAsia="nl-NL"/>
        </w:rPr>
        <w:t xml:space="preserve"> niet mogelijk blijkt, kan de kerkenraad een enkelvoudige voordracht aan de gemeente doen.</w:t>
      </w:r>
    </w:p>
    <w:p w:rsidR="000B7973" w:rsidRDefault="000B7973" w:rsidP="000B7973">
      <w:pPr>
        <w:rPr>
          <w:rFonts w:ascii="Cambria" w:eastAsia="Times New Roman" w:hAnsi="Cambria"/>
          <w:sz w:val="20"/>
          <w:szCs w:val="20"/>
          <w:lang w:eastAsia="nl-NL"/>
        </w:rPr>
      </w:pPr>
    </w:p>
    <w:p w:rsidR="000B7973" w:rsidRPr="00BC220C" w:rsidRDefault="000B7973" w:rsidP="000B7973">
      <w:pPr>
        <w:ind w:left="0" w:firstLine="0"/>
        <w:rPr>
          <w:rFonts w:ascii="Cambria" w:eastAsia="Times New Roman" w:hAnsi="Cambria"/>
          <w:sz w:val="20"/>
          <w:szCs w:val="20"/>
          <w:lang w:eastAsia="nl-NL"/>
        </w:rPr>
      </w:pPr>
    </w:p>
    <w:p w:rsidR="000B7973" w:rsidRPr="00BC220C" w:rsidRDefault="000B7973" w:rsidP="000B7973">
      <w:pPr>
        <w:ind w:left="0" w:firstLine="0"/>
        <w:rPr>
          <w:rFonts w:ascii="Cambria" w:eastAsia="Times New Roman" w:hAnsi="Cambria"/>
          <w:b/>
          <w:sz w:val="20"/>
          <w:szCs w:val="20"/>
          <w:lang w:eastAsia="nl-NL"/>
        </w:rPr>
      </w:pPr>
      <w:r w:rsidRPr="00397C11">
        <w:rPr>
          <w:rFonts w:ascii="Cambria" w:eastAsia="Times New Roman" w:hAnsi="Cambria"/>
          <w:sz w:val="20"/>
          <w:szCs w:val="20"/>
          <w:lang w:eastAsia="nl-NL"/>
        </w:rPr>
        <w:t>Artikel 5</w:t>
      </w:r>
      <w:r w:rsidRPr="00BC220C">
        <w:rPr>
          <w:rFonts w:ascii="Cambria" w:eastAsia="Times New Roman" w:hAnsi="Cambria"/>
          <w:b/>
          <w:sz w:val="20"/>
          <w:szCs w:val="20"/>
          <w:lang w:eastAsia="nl-NL"/>
        </w:rPr>
        <w:t xml:space="preserve"> </w:t>
      </w:r>
      <w:r w:rsidRPr="00BC220C">
        <w:rPr>
          <w:rFonts w:ascii="Cambria" w:eastAsia="Times New Roman" w:hAnsi="Cambria"/>
          <w:b/>
          <w:sz w:val="20"/>
          <w:szCs w:val="20"/>
          <w:lang w:eastAsia="nl-NL"/>
        </w:rPr>
        <w:tab/>
        <w:t>Verkiezing</w:t>
      </w:r>
    </w:p>
    <w:p w:rsidR="000B7973" w:rsidRPr="00397C11" w:rsidRDefault="000B7973" w:rsidP="000B7973">
      <w:pPr>
        <w:pStyle w:val="Lijstalinea"/>
        <w:numPr>
          <w:ilvl w:val="0"/>
          <w:numId w:val="4"/>
        </w:numPr>
        <w:ind w:left="340" w:hanging="340"/>
        <w:rPr>
          <w:rFonts w:ascii="Cambria" w:eastAsia="Times New Roman" w:hAnsi="Cambria"/>
          <w:b/>
          <w:sz w:val="20"/>
          <w:szCs w:val="20"/>
          <w:lang w:eastAsia="nl-NL"/>
        </w:rPr>
      </w:pPr>
      <w:r w:rsidRPr="00397C11">
        <w:rPr>
          <w:rFonts w:ascii="Cambria" w:eastAsia="Times New Roman" w:hAnsi="Cambria"/>
          <w:sz w:val="20"/>
          <w:szCs w:val="20"/>
          <w:lang w:eastAsia="nl-NL"/>
        </w:rPr>
        <w:t>In de regel vindt de verkiezing van nieuwe ambtsdragers plaats in de maand …..</w:t>
      </w:r>
    </w:p>
    <w:p w:rsidR="000B7973" w:rsidRPr="00397C11" w:rsidRDefault="000B7973" w:rsidP="000B7973">
      <w:pPr>
        <w:pStyle w:val="Lijstalinea"/>
        <w:numPr>
          <w:ilvl w:val="0"/>
          <w:numId w:val="4"/>
        </w:numPr>
        <w:ind w:left="340" w:hanging="340"/>
        <w:rPr>
          <w:rFonts w:ascii="Cambria" w:eastAsia="Times New Roman" w:hAnsi="Cambria"/>
          <w:b/>
          <w:sz w:val="20"/>
          <w:szCs w:val="20"/>
          <w:lang w:eastAsia="nl-NL"/>
        </w:rPr>
      </w:pPr>
      <w:r w:rsidRPr="00397C11">
        <w:rPr>
          <w:rFonts w:ascii="Cambria" w:eastAsia="Times New Roman" w:hAnsi="Cambria"/>
          <w:sz w:val="20"/>
          <w:szCs w:val="20"/>
          <w:lang w:eastAsia="nl-NL"/>
        </w:rPr>
        <w:t>De kerkenraad maakt tweemaal de kandidatuur aan de gemeente bekend, bij welke gelegenheid tevens de datum voor de te houden verkiezing wordt bekendgemaakt.</w:t>
      </w:r>
    </w:p>
    <w:p w:rsidR="000B7973" w:rsidRPr="00397C11" w:rsidRDefault="000B7973" w:rsidP="000B7973">
      <w:pPr>
        <w:pStyle w:val="Lijstalinea"/>
        <w:numPr>
          <w:ilvl w:val="0"/>
          <w:numId w:val="4"/>
        </w:numPr>
        <w:ind w:left="340" w:hanging="340"/>
        <w:rPr>
          <w:rFonts w:ascii="Cambria" w:eastAsia="Times New Roman" w:hAnsi="Cambria"/>
          <w:b/>
          <w:sz w:val="20"/>
          <w:szCs w:val="20"/>
          <w:lang w:eastAsia="nl-NL"/>
        </w:rPr>
      </w:pPr>
      <w:r w:rsidRPr="00397C11">
        <w:rPr>
          <w:rFonts w:ascii="Cambria" w:eastAsia="Times New Roman" w:hAnsi="Cambria"/>
          <w:sz w:val="20"/>
          <w:szCs w:val="20"/>
          <w:lang w:eastAsia="nl-NL"/>
        </w:rPr>
        <w:t>De verkiezing vindt plaats op een zondag.</w:t>
      </w:r>
    </w:p>
    <w:p w:rsidR="000B7973" w:rsidRPr="00397C11" w:rsidRDefault="000B7973" w:rsidP="000B7973">
      <w:pPr>
        <w:pStyle w:val="Lijstalinea"/>
        <w:numPr>
          <w:ilvl w:val="0"/>
          <w:numId w:val="4"/>
        </w:numPr>
        <w:ind w:left="340" w:hanging="340"/>
        <w:rPr>
          <w:rFonts w:ascii="Cambria" w:eastAsia="Times New Roman" w:hAnsi="Cambria"/>
          <w:b/>
          <w:sz w:val="20"/>
          <w:szCs w:val="20"/>
          <w:lang w:eastAsia="nl-NL"/>
        </w:rPr>
      </w:pPr>
      <w:r w:rsidRPr="00397C11">
        <w:rPr>
          <w:rFonts w:ascii="Cambria" w:eastAsia="Times New Roman" w:hAnsi="Cambria"/>
          <w:sz w:val="20"/>
          <w:szCs w:val="20"/>
          <w:lang w:eastAsia="nl-NL"/>
        </w:rPr>
        <w:t>Voorafgaande aan kerkdiensten tekenen de stemgerechtigde leden de presentielijst en wordt er aan hen een stembriefje uitgereikt. De namen van de kandidaten staan vermeld op het stembriefje.</w:t>
      </w:r>
    </w:p>
    <w:p w:rsidR="000B7973" w:rsidRPr="00397C11" w:rsidRDefault="000B7973" w:rsidP="000B7973">
      <w:pPr>
        <w:pStyle w:val="Lijstalinea"/>
        <w:numPr>
          <w:ilvl w:val="0"/>
          <w:numId w:val="4"/>
        </w:numPr>
        <w:ind w:left="340" w:hanging="340"/>
        <w:rPr>
          <w:rFonts w:ascii="Cambria" w:eastAsia="Times New Roman" w:hAnsi="Cambria"/>
          <w:b/>
          <w:sz w:val="20"/>
          <w:szCs w:val="20"/>
          <w:lang w:eastAsia="nl-NL"/>
        </w:rPr>
      </w:pPr>
      <w:r w:rsidRPr="00397C11">
        <w:rPr>
          <w:rFonts w:ascii="Cambria" w:eastAsia="Times New Roman" w:hAnsi="Cambria"/>
          <w:sz w:val="20"/>
          <w:szCs w:val="20"/>
          <w:lang w:eastAsia="nl-NL"/>
        </w:rPr>
        <w:t>In de morgendienst(en) wordt er voor de te houden stemming gebeden en in de middagdienst wordt de voor de gehouden stemming gedankt.</w:t>
      </w:r>
    </w:p>
    <w:p w:rsidR="000B7973" w:rsidRPr="00397C11" w:rsidRDefault="000B7973" w:rsidP="000B7973">
      <w:pPr>
        <w:pStyle w:val="Lijstalinea"/>
        <w:numPr>
          <w:ilvl w:val="0"/>
          <w:numId w:val="4"/>
        </w:numPr>
        <w:ind w:left="340" w:hanging="340"/>
        <w:rPr>
          <w:rFonts w:ascii="Cambria" w:eastAsia="Times New Roman" w:hAnsi="Cambria"/>
          <w:b/>
          <w:sz w:val="20"/>
          <w:szCs w:val="20"/>
          <w:lang w:eastAsia="nl-NL"/>
        </w:rPr>
      </w:pPr>
      <w:r w:rsidRPr="00397C11">
        <w:rPr>
          <w:rFonts w:ascii="Cambria" w:eastAsia="Times New Roman" w:hAnsi="Cambria"/>
          <w:sz w:val="20"/>
          <w:szCs w:val="20"/>
          <w:lang w:eastAsia="nl-NL"/>
        </w:rPr>
        <w:t>De kerkenraad benoemt voorafgaande aan de verkiezingen een stemcommissie, bestaande uit minimaal drie stemgerechtigde leden. De commissie heeft tot taak de stemmen te tellen en een proces-verbaal van die telling op te maken.</w:t>
      </w:r>
    </w:p>
    <w:p w:rsidR="000B7973" w:rsidRPr="00397C11" w:rsidRDefault="000B7973" w:rsidP="000B7973">
      <w:pPr>
        <w:pStyle w:val="Lijstalinea"/>
        <w:numPr>
          <w:ilvl w:val="0"/>
          <w:numId w:val="4"/>
        </w:numPr>
        <w:ind w:left="340" w:hanging="340"/>
        <w:rPr>
          <w:rFonts w:ascii="Cambria" w:eastAsia="Times New Roman" w:hAnsi="Cambria"/>
          <w:b/>
          <w:sz w:val="20"/>
          <w:szCs w:val="20"/>
          <w:lang w:eastAsia="nl-NL"/>
        </w:rPr>
      </w:pPr>
      <w:r w:rsidRPr="00397C11">
        <w:rPr>
          <w:rFonts w:ascii="Cambria" w:eastAsia="Times New Roman" w:hAnsi="Cambria"/>
          <w:sz w:val="20"/>
          <w:szCs w:val="20"/>
          <w:lang w:eastAsia="nl-NL"/>
        </w:rPr>
        <w:lastRenderedPageBreak/>
        <w:t xml:space="preserve">Verkozen zijn de kandidaten die de meeste van de uitgebrachte geldige stemmen hebben gekregen. </w:t>
      </w:r>
      <w:r w:rsidRPr="00397C11">
        <w:rPr>
          <w:rFonts w:ascii="Cambria" w:eastAsia="Times New Roman" w:hAnsi="Cambria"/>
          <w:i/>
          <w:sz w:val="20"/>
          <w:szCs w:val="20"/>
          <w:lang w:eastAsia="nl-NL"/>
        </w:rPr>
        <w:t>Alternatief:</w:t>
      </w:r>
      <w:r w:rsidRPr="00397C11">
        <w:rPr>
          <w:rFonts w:ascii="Cambria" w:eastAsia="Times New Roman" w:hAnsi="Cambria"/>
          <w:sz w:val="20"/>
          <w:szCs w:val="20"/>
          <w:lang w:eastAsia="nl-NL"/>
        </w:rPr>
        <w:t xml:space="preserve"> 7. </w:t>
      </w:r>
      <w:r w:rsidRPr="00397C11">
        <w:rPr>
          <w:rFonts w:ascii="Cambria" w:eastAsia="Times New Roman" w:hAnsi="Cambria"/>
          <w:i/>
          <w:sz w:val="20"/>
          <w:szCs w:val="20"/>
          <w:lang w:eastAsia="nl-NL"/>
        </w:rPr>
        <w:t>Verkozen zijn de kandidaten die de meeste van de uitgebrachte geldige stemmen hebben gekregen met dien verstande dat zij meer dan .. procent van het aantal geldig uitgebrachte stemmen gedeeld door het aantal kandidaten moeten hebben behaald. Indien er meer kandidaten zijn verkozen dan er vacatures zijn wordt (worden) degene(n) met de meeste stemmen benoemd.</w:t>
      </w:r>
      <w:r w:rsidRPr="00397C11">
        <w:rPr>
          <w:rFonts w:ascii="Cambria" w:eastAsia="Times New Roman" w:hAnsi="Cambria"/>
          <w:sz w:val="20"/>
          <w:szCs w:val="20"/>
          <w:lang w:eastAsia="nl-NL"/>
        </w:rPr>
        <w:t xml:space="preserve"> </w:t>
      </w:r>
      <w:r w:rsidRPr="00397C11">
        <w:rPr>
          <w:rFonts w:ascii="Cambria" w:eastAsia="Times New Roman" w:hAnsi="Cambria"/>
          <w:b/>
          <w:sz w:val="20"/>
          <w:szCs w:val="20"/>
          <w:lang w:eastAsia="nl-NL"/>
        </w:rPr>
        <w:br/>
      </w:r>
      <w:r w:rsidRPr="00397C11">
        <w:rPr>
          <w:rFonts w:ascii="Cambria" w:eastAsia="Times New Roman" w:hAnsi="Cambria"/>
          <w:sz w:val="20"/>
          <w:szCs w:val="20"/>
          <w:lang w:eastAsia="nl-NL"/>
        </w:rPr>
        <w:t>Indien er twee kandidaten zijn met een gelijk aantal stemmen wordt de oudste in leeftijd benoemd.</w:t>
      </w:r>
    </w:p>
    <w:p w:rsidR="000B7973" w:rsidRPr="00EF7CE9" w:rsidRDefault="000B7973" w:rsidP="000B7973">
      <w:pPr>
        <w:pStyle w:val="Lijstalinea"/>
        <w:numPr>
          <w:ilvl w:val="0"/>
          <w:numId w:val="4"/>
        </w:numPr>
        <w:ind w:left="340" w:hanging="340"/>
        <w:rPr>
          <w:rFonts w:ascii="Cambria" w:eastAsia="Times New Roman" w:hAnsi="Cambria"/>
          <w:b/>
          <w:sz w:val="20"/>
          <w:szCs w:val="20"/>
          <w:lang w:eastAsia="nl-NL"/>
        </w:rPr>
      </w:pPr>
      <w:r w:rsidRPr="00397C11">
        <w:rPr>
          <w:rFonts w:ascii="Cambria" w:eastAsia="Times New Roman" w:hAnsi="Cambria"/>
          <w:sz w:val="20"/>
          <w:szCs w:val="20"/>
          <w:lang w:eastAsia="nl-NL"/>
        </w:rPr>
        <w:t>Ste</w:t>
      </w:r>
      <w:r>
        <w:rPr>
          <w:rFonts w:ascii="Cambria" w:eastAsia="Times New Roman" w:hAnsi="Cambria"/>
          <w:sz w:val="20"/>
          <w:szCs w:val="20"/>
          <w:lang w:eastAsia="nl-NL"/>
        </w:rPr>
        <w:t>mbriefjes zijn ongeldig als:</w:t>
      </w:r>
      <w:r>
        <w:rPr>
          <w:rFonts w:ascii="Cambria" w:eastAsia="Times New Roman" w:hAnsi="Cambria"/>
          <w:sz w:val="20"/>
          <w:szCs w:val="20"/>
          <w:lang w:eastAsia="nl-NL"/>
        </w:rPr>
        <w:br/>
        <w:t xml:space="preserve">a.  </w:t>
      </w:r>
      <w:r w:rsidRPr="00397C11">
        <w:rPr>
          <w:rFonts w:ascii="Cambria" w:eastAsia="Times New Roman" w:hAnsi="Cambria"/>
          <w:sz w:val="20"/>
          <w:szCs w:val="20"/>
          <w:lang w:eastAsia="nl-NL"/>
        </w:rPr>
        <w:t>er meer kandidaten zijn aangekruist dan er vacatures zijn;</w:t>
      </w:r>
    </w:p>
    <w:p w:rsidR="000B7973" w:rsidRPr="00397C11" w:rsidRDefault="000B7973" w:rsidP="000B7973">
      <w:pPr>
        <w:pStyle w:val="Lijstalinea"/>
        <w:ind w:left="340" w:firstLine="0"/>
        <w:rPr>
          <w:rFonts w:ascii="Cambria" w:eastAsia="Times New Roman" w:hAnsi="Cambria"/>
          <w:b/>
          <w:sz w:val="20"/>
          <w:szCs w:val="20"/>
          <w:lang w:eastAsia="nl-NL"/>
        </w:rPr>
      </w:pPr>
      <w:r w:rsidRPr="00397C11">
        <w:rPr>
          <w:rFonts w:ascii="Cambria" w:eastAsia="Times New Roman" w:hAnsi="Cambria"/>
          <w:sz w:val="20"/>
          <w:szCs w:val="20"/>
          <w:lang w:eastAsia="nl-NL"/>
        </w:rPr>
        <w:t xml:space="preserve">b. </w:t>
      </w:r>
      <w:r>
        <w:rPr>
          <w:rFonts w:ascii="Cambria" w:eastAsia="Times New Roman" w:hAnsi="Cambria"/>
          <w:sz w:val="20"/>
          <w:szCs w:val="20"/>
          <w:lang w:eastAsia="nl-NL"/>
        </w:rPr>
        <w:t xml:space="preserve"> </w:t>
      </w:r>
      <w:r w:rsidRPr="00397C11">
        <w:rPr>
          <w:rFonts w:ascii="Cambria" w:eastAsia="Times New Roman" w:hAnsi="Cambria"/>
          <w:sz w:val="20"/>
          <w:szCs w:val="20"/>
          <w:lang w:eastAsia="nl-NL"/>
        </w:rPr>
        <w:t xml:space="preserve">er namen van niet gekandideerde personen op zijn geschreven; </w:t>
      </w:r>
      <w:r w:rsidRPr="00397C11">
        <w:rPr>
          <w:rFonts w:ascii="Cambria" w:eastAsia="Times New Roman" w:hAnsi="Cambria"/>
          <w:sz w:val="20"/>
          <w:szCs w:val="20"/>
          <w:lang w:eastAsia="nl-NL"/>
        </w:rPr>
        <w:br/>
        <w:t xml:space="preserve">c. </w:t>
      </w:r>
      <w:r>
        <w:rPr>
          <w:rFonts w:ascii="Cambria" w:eastAsia="Times New Roman" w:hAnsi="Cambria"/>
          <w:sz w:val="20"/>
          <w:szCs w:val="20"/>
          <w:lang w:eastAsia="nl-NL"/>
        </w:rPr>
        <w:t xml:space="preserve">  </w:t>
      </w:r>
      <w:r w:rsidRPr="00397C11">
        <w:rPr>
          <w:rFonts w:ascii="Cambria" w:eastAsia="Times New Roman" w:hAnsi="Cambria"/>
          <w:sz w:val="20"/>
          <w:szCs w:val="20"/>
          <w:lang w:eastAsia="nl-NL"/>
        </w:rPr>
        <w:t>er opmerkingen of aantekeningen zijn bijgeschreven;</w:t>
      </w:r>
      <w:r w:rsidRPr="00397C11">
        <w:rPr>
          <w:rFonts w:ascii="Cambria" w:eastAsia="Times New Roman" w:hAnsi="Cambria"/>
          <w:sz w:val="20"/>
          <w:szCs w:val="20"/>
          <w:lang w:eastAsia="nl-NL"/>
        </w:rPr>
        <w:br/>
        <w:t>d.</w:t>
      </w:r>
      <w:r>
        <w:rPr>
          <w:rFonts w:ascii="Cambria" w:eastAsia="Times New Roman" w:hAnsi="Cambria"/>
          <w:sz w:val="20"/>
          <w:szCs w:val="20"/>
          <w:lang w:eastAsia="nl-NL"/>
        </w:rPr>
        <w:t xml:space="preserve">  </w:t>
      </w:r>
      <w:r w:rsidRPr="00397C11">
        <w:rPr>
          <w:rFonts w:ascii="Cambria" w:eastAsia="Times New Roman" w:hAnsi="Cambria"/>
          <w:sz w:val="20"/>
          <w:szCs w:val="20"/>
          <w:lang w:eastAsia="nl-NL"/>
        </w:rPr>
        <w:t xml:space="preserve"> er geen kandidaten zijn aangekruist. </w:t>
      </w:r>
      <w:r>
        <w:rPr>
          <w:rFonts w:ascii="Cambria" w:eastAsia="Times New Roman" w:hAnsi="Cambria"/>
          <w:sz w:val="20"/>
          <w:szCs w:val="20"/>
          <w:lang w:eastAsia="nl-NL"/>
        </w:rPr>
        <w:br/>
      </w:r>
      <w:r w:rsidRPr="00397C11">
        <w:rPr>
          <w:rFonts w:ascii="Cambria" w:eastAsia="Times New Roman" w:hAnsi="Cambria"/>
          <w:i/>
          <w:sz w:val="20"/>
          <w:szCs w:val="20"/>
          <w:lang w:eastAsia="nl-NL"/>
        </w:rPr>
        <w:t>Alternatief: Blanco stemmen worden wel als geldig beschouwd, maar tellen niet mee voor de vaststelling van de kiesdeler als bedoeld in lid 7.</w:t>
      </w:r>
    </w:p>
    <w:p w:rsidR="000B7973" w:rsidRPr="00397C11" w:rsidRDefault="000B7973" w:rsidP="000B7973">
      <w:pPr>
        <w:pStyle w:val="Lijstalinea"/>
        <w:numPr>
          <w:ilvl w:val="0"/>
          <w:numId w:val="4"/>
        </w:numPr>
        <w:ind w:left="340" w:hanging="340"/>
        <w:rPr>
          <w:rFonts w:ascii="Cambria" w:eastAsia="Times New Roman" w:hAnsi="Cambria"/>
          <w:b/>
          <w:sz w:val="20"/>
          <w:szCs w:val="20"/>
          <w:lang w:eastAsia="nl-NL"/>
        </w:rPr>
      </w:pPr>
      <w:r w:rsidRPr="00397C11">
        <w:rPr>
          <w:rFonts w:ascii="Cambria" w:eastAsia="Times New Roman" w:hAnsi="Cambria"/>
          <w:sz w:val="20"/>
          <w:szCs w:val="20"/>
          <w:lang w:eastAsia="nl-NL"/>
        </w:rPr>
        <w:t>Stemgerechtigde leden die wettig verhinderd zijn de stemming bij te wonen, kunnen hun stem uitbrengen door middel van een ondertekende brief die gericht is aan de scriba</w:t>
      </w:r>
      <w:r w:rsidRPr="00397C11">
        <w:rPr>
          <w:rFonts w:ascii="Cambria" w:eastAsia="Times New Roman" w:hAnsi="Cambria"/>
          <w:i/>
          <w:sz w:val="20"/>
          <w:szCs w:val="20"/>
          <w:lang w:eastAsia="nl-NL"/>
        </w:rPr>
        <w:t xml:space="preserve">  (secretaris</w:t>
      </w:r>
      <w:r w:rsidRPr="00397C11">
        <w:rPr>
          <w:rFonts w:ascii="Cambria" w:eastAsia="Times New Roman" w:hAnsi="Cambria"/>
          <w:sz w:val="20"/>
          <w:szCs w:val="20"/>
          <w:lang w:eastAsia="nl-NL"/>
        </w:rPr>
        <w:t xml:space="preserve"> ) van de kerkenraad. Schriftelijke stemmen die binnenkomen na het einde van de middagdienst op de verkiezingszondag zijn ongeldig. </w:t>
      </w:r>
    </w:p>
    <w:p w:rsidR="00AA48FA" w:rsidRDefault="0084314A" w:rsidP="00AA48FA">
      <w:pPr>
        <w:rPr>
          <w:rFonts w:ascii="Cambria" w:eastAsia="Times New Roman" w:hAnsi="Cambria"/>
          <w:sz w:val="20"/>
          <w:szCs w:val="20"/>
          <w:lang w:eastAsia="nl-NL"/>
        </w:rPr>
      </w:pPr>
      <w:r>
        <w:rPr>
          <w:rFonts w:ascii="Cambria" w:eastAsia="Times New Roman" w:hAnsi="Cambria"/>
          <w:sz w:val="20"/>
          <w:szCs w:val="20"/>
          <w:lang w:eastAsia="nl-NL"/>
        </w:rPr>
        <w:t>10.</w:t>
      </w:r>
      <w:r>
        <w:rPr>
          <w:rFonts w:ascii="Cambria" w:eastAsia="Times New Roman" w:hAnsi="Cambria"/>
          <w:sz w:val="20"/>
          <w:szCs w:val="20"/>
          <w:lang w:eastAsia="nl-NL"/>
        </w:rPr>
        <w:tab/>
      </w:r>
      <w:r w:rsidRPr="00170465">
        <w:rPr>
          <w:rFonts w:ascii="Cambria" w:eastAsia="Times New Roman" w:hAnsi="Cambria"/>
          <w:sz w:val="20"/>
          <w:szCs w:val="20"/>
          <w:lang w:eastAsia="nl-NL"/>
        </w:rPr>
        <w:t xml:space="preserve">Stemgerechtigde leden kunnen staande de beroepingsvergadering bezwaren </w:t>
      </w:r>
      <w:r w:rsidR="0020526E">
        <w:rPr>
          <w:rFonts w:ascii="Cambria" w:eastAsia="Times New Roman" w:hAnsi="Cambria"/>
          <w:sz w:val="20"/>
          <w:szCs w:val="20"/>
          <w:lang w:eastAsia="nl-NL"/>
        </w:rPr>
        <w:t xml:space="preserve">bij de kerkenraad indienen </w:t>
      </w:r>
      <w:r w:rsidRPr="00170465">
        <w:rPr>
          <w:rFonts w:ascii="Cambria" w:eastAsia="Times New Roman" w:hAnsi="Cambria"/>
          <w:sz w:val="20"/>
          <w:szCs w:val="20"/>
          <w:lang w:eastAsia="nl-NL"/>
        </w:rPr>
        <w:t xml:space="preserve">tegen de </w:t>
      </w:r>
      <w:r>
        <w:rPr>
          <w:rFonts w:ascii="Cambria" w:eastAsia="Times New Roman" w:hAnsi="Cambria"/>
          <w:sz w:val="20"/>
          <w:szCs w:val="20"/>
          <w:lang w:eastAsia="nl-NL"/>
        </w:rPr>
        <w:t xml:space="preserve">formele gang van zaken bij de </w:t>
      </w:r>
      <w:r w:rsidRPr="00170465">
        <w:rPr>
          <w:rFonts w:ascii="Cambria" w:eastAsia="Times New Roman" w:hAnsi="Cambria"/>
          <w:sz w:val="20"/>
          <w:szCs w:val="20"/>
          <w:lang w:eastAsia="nl-NL"/>
        </w:rPr>
        <w:t>verkiezing.</w:t>
      </w:r>
      <w:r>
        <w:rPr>
          <w:rFonts w:ascii="Cambria" w:eastAsia="Times New Roman" w:hAnsi="Cambria"/>
          <w:sz w:val="20"/>
          <w:szCs w:val="20"/>
          <w:lang w:eastAsia="nl-NL"/>
        </w:rPr>
        <w:t>*</w:t>
      </w:r>
    </w:p>
    <w:p w:rsidR="0084314A" w:rsidRPr="00BC220C" w:rsidRDefault="0084314A" w:rsidP="0084314A">
      <w:pPr>
        <w:ind w:left="0" w:firstLine="0"/>
        <w:rPr>
          <w:rFonts w:ascii="Cambria" w:eastAsia="Times New Roman" w:hAnsi="Cambria"/>
          <w:sz w:val="20"/>
          <w:szCs w:val="20"/>
          <w:lang w:eastAsia="nl-NL"/>
        </w:rPr>
      </w:pPr>
      <w:r w:rsidRPr="00BC220C">
        <w:rPr>
          <w:rFonts w:ascii="Cambria" w:eastAsia="Times New Roman" w:hAnsi="Cambria"/>
          <w:sz w:val="20"/>
          <w:szCs w:val="20"/>
          <w:lang w:eastAsia="nl-NL"/>
        </w:rPr>
        <w:t>*</w:t>
      </w:r>
      <w:r w:rsidRPr="00BC220C">
        <w:rPr>
          <w:rFonts w:ascii="Cambria" w:eastAsia="Times New Roman" w:hAnsi="Cambria"/>
          <w:i/>
          <w:sz w:val="20"/>
          <w:szCs w:val="20"/>
          <w:lang w:eastAsia="nl-NL"/>
        </w:rPr>
        <w:t xml:space="preserve">Deze bepaling gaat ervan uit dat er een aparte verkiezingsvergadering wordt gehouden. Wordt zo’n vergadering </w:t>
      </w:r>
      <w:r>
        <w:rPr>
          <w:rFonts w:ascii="Cambria" w:eastAsia="Times New Roman" w:hAnsi="Cambria"/>
          <w:i/>
          <w:sz w:val="20"/>
          <w:szCs w:val="20"/>
          <w:lang w:eastAsia="nl-NL"/>
        </w:rPr>
        <w:t>niet</w:t>
      </w:r>
      <w:r w:rsidRPr="00BC220C">
        <w:rPr>
          <w:rFonts w:ascii="Cambria" w:eastAsia="Times New Roman" w:hAnsi="Cambria"/>
          <w:i/>
          <w:sz w:val="20"/>
          <w:szCs w:val="20"/>
          <w:lang w:eastAsia="nl-NL"/>
        </w:rPr>
        <w:t xml:space="preserve"> gehouden, dan dien</w:t>
      </w:r>
      <w:r>
        <w:rPr>
          <w:rFonts w:ascii="Cambria" w:eastAsia="Times New Roman" w:hAnsi="Cambria"/>
          <w:i/>
          <w:sz w:val="20"/>
          <w:szCs w:val="20"/>
          <w:lang w:eastAsia="nl-NL"/>
        </w:rPr>
        <w:t>t de kerkenraad op een andere wijze gelegenheid te geven bezwaar te maken tegen de formele gang van zaken bij de verkiezing.</w:t>
      </w:r>
    </w:p>
    <w:p w:rsidR="000B7973" w:rsidRPr="00397C11" w:rsidRDefault="000B7973" w:rsidP="000B7973">
      <w:pPr>
        <w:ind w:left="0" w:firstLine="0"/>
        <w:rPr>
          <w:rFonts w:ascii="Cambria" w:eastAsia="Times New Roman" w:hAnsi="Cambria"/>
          <w:sz w:val="20"/>
          <w:szCs w:val="20"/>
          <w:lang w:eastAsia="nl-NL"/>
        </w:rPr>
      </w:pPr>
    </w:p>
    <w:p w:rsidR="000B7973" w:rsidRPr="00BC220C" w:rsidRDefault="000B7973" w:rsidP="000B7973">
      <w:pPr>
        <w:ind w:left="0" w:firstLine="0"/>
        <w:rPr>
          <w:rFonts w:ascii="Cambria" w:eastAsia="Times New Roman" w:hAnsi="Cambria"/>
          <w:b/>
          <w:sz w:val="20"/>
          <w:szCs w:val="20"/>
          <w:lang w:eastAsia="nl-NL"/>
        </w:rPr>
      </w:pPr>
      <w:r w:rsidRPr="007A53FB">
        <w:rPr>
          <w:rFonts w:ascii="Cambria" w:eastAsia="Times New Roman" w:hAnsi="Cambria"/>
          <w:sz w:val="20"/>
          <w:szCs w:val="20"/>
          <w:lang w:eastAsia="nl-NL"/>
        </w:rPr>
        <w:t>Artikel 6</w:t>
      </w:r>
      <w:r>
        <w:rPr>
          <w:rFonts w:ascii="Cambria" w:eastAsia="Times New Roman" w:hAnsi="Cambria"/>
          <w:b/>
          <w:sz w:val="20"/>
          <w:szCs w:val="20"/>
          <w:lang w:eastAsia="nl-NL"/>
        </w:rPr>
        <w:tab/>
      </w:r>
      <w:r w:rsidRPr="00BC220C">
        <w:rPr>
          <w:rFonts w:ascii="Cambria" w:eastAsia="Times New Roman" w:hAnsi="Cambria"/>
          <w:b/>
          <w:sz w:val="20"/>
          <w:szCs w:val="20"/>
          <w:lang w:eastAsia="nl-NL"/>
        </w:rPr>
        <w:t>Benoeming</w:t>
      </w:r>
    </w:p>
    <w:p w:rsidR="000B7973" w:rsidRDefault="000B7973" w:rsidP="000B7973">
      <w:pPr>
        <w:pStyle w:val="Lijstalinea"/>
        <w:numPr>
          <w:ilvl w:val="0"/>
          <w:numId w:val="5"/>
        </w:numPr>
        <w:ind w:left="340" w:hanging="340"/>
        <w:rPr>
          <w:rFonts w:ascii="Cambria" w:eastAsia="Times New Roman" w:hAnsi="Cambria"/>
          <w:sz w:val="20"/>
          <w:szCs w:val="20"/>
          <w:lang w:eastAsia="nl-NL"/>
        </w:rPr>
      </w:pPr>
      <w:r w:rsidRPr="007A53FB">
        <w:rPr>
          <w:rFonts w:ascii="Cambria" w:eastAsia="Times New Roman" w:hAnsi="Cambria"/>
          <w:sz w:val="20"/>
          <w:szCs w:val="20"/>
          <w:lang w:eastAsia="nl-NL"/>
        </w:rPr>
        <w:t xml:space="preserve">De kerkenraad benoemt de verkozen personen in het ambt waarin zij zijn verkozen. </w:t>
      </w:r>
    </w:p>
    <w:p w:rsidR="000B7973" w:rsidRDefault="000B7973" w:rsidP="000B7973">
      <w:pPr>
        <w:pStyle w:val="Lijstalinea"/>
        <w:numPr>
          <w:ilvl w:val="0"/>
          <w:numId w:val="5"/>
        </w:numPr>
        <w:ind w:left="340" w:hanging="340"/>
        <w:rPr>
          <w:rFonts w:ascii="Cambria" w:eastAsia="Times New Roman" w:hAnsi="Cambria"/>
          <w:sz w:val="20"/>
          <w:szCs w:val="20"/>
          <w:lang w:eastAsia="nl-NL"/>
        </w:rPr>
      </w:pPr>
      <w:r w:rsidRPr="007A53FB">
        <w:rPr>
          <w:rFonts w:ascii="Cambria" w:eastAsia="Times New Roman" w:hAnsi="Cambria"/>
          <w:sz w:val="20"/>
          <w:szCs w:val="20"/>
          <w:lang w:eastAsia="nl-NL"/>
        </w:rPr>
        <w:t>De benoeming geldt als regel voor een periode van … (</w:t>
      </w:r>
      <w:r w:rsidRPr="007A53FB">
        <w:rPr>
          <w:rFonts w:ascii="Cambria" w:eastAsia="Times New Roman" w:hAnsi="Cambria"/>
          <w:i/>
          <w:sz w:val="20"/>
          <w:szCs w:val="20"/>
          <w:lang w:eastAsia="nl-NL"/>
        </w:rPr>
        <w:t>tenminste drie</w:t>
      </w:r>
      <w:r w:rsidRPr="007A53FB">
        <w:rPr>
          <w:rFonts w:ascii="Cambria" w:eastAsia="Times New Roman" w:hAnsi="Cambria"/>
          <w:sz w:val="20"/>
          <w:szCs w:val="20"/>
          <w:lang w:eastAsia="nl-NL"/>
        </w:rPr>
        <w:t xml:space="preserve">) jaren </w:t>
      </w:r>
      <w:r w:rsidRPr="007A53FB">
        <w:rPr>
          <w:rFonts w:ascii="Cambria" w:eastAsia="Times New Roman" w:hAnsi="Cambria"/>
          <w:i/>
          <w:sz w:val="20"/>
          <w:szCs w:val="20"/>
          <w:lang w:eastAsia="nl-NL"/>
        </w:rPr>
        <w:t>(art. B26.1 KO</w:t>
      </w:r>
      <w:r w:rsidRPr="007A53FB">
        <w:rPr>
          <w:rFonts w:ascii="Cambria" w:eastAsia="Times New Roman" w:hAnsi="Cambria"/>
          <w:sz w:val="20"/>
          <w:szCs w:val="20"/>
          <w:lang w:eastAsia="nl-NL"/>
        </w:rPr>
        <w:t>).</w:t>
      </w:r>
    </w:p>
    <w:p w:rsidR="000B7973" w:rsidRPr="007A53FB" w:rsidRDefault="000B7973" w:rsidP="000B7973">
      <w:pPr>
        <w:pStyle w:val="Lijstalinea"/>
        <w:numPr>
          <w:ilvl w:val="0"/>
          <w:numId w:val="5"/>
        </w:numPr>
        <w:ind w:left="340" w:hanging="340"/>
        <w:rPr>
          <w:rFonts w:ascii="Cambria" w:eastAsia="Times New Roman" w:hAnsi="Cambria"/>
          <w:sz w:val="20"/>
          <w:szCs w:val="20"/>
          <w:lang w:eastAsia="nl-NL"/>
        </w:rPr>
      </w:pPr>
      <w:r w:rsidRPr="007A53FB">
        <w:rPr>
          <w:rFonts w:ascii="Cambria" w:eastAsia="Times New Roman" w:hAnsi="Cambria"/>
          <w:sz w:val="20"/>
          <w:szCs w:val="20"/>
          <w:lang w:eastAsia="nl-NL"/>
        </w:rPr>
        <w:t>De kerkenraad draagt zorg voor de onmiddellijke mededeling van de benoeming aan de betrokken personen.</w:t>
      </w:r>
    </w:p>
    <w:p w:rsidR="000B7973" w:rsidRDefault="000B7973" w:rsidP="000B7973">
      <w:pPr>
        <w:ind w:left="0" w:firstLine="0"/>
        <w:rPr>
          <w:rFonts w:ascii="Cambria" w:eastAsia="Times New Roman" w:hAnsi="Cambria"/>
          <w:sz w:val="20"/>
          <w:szCs w:val="20"/>
          <w:lang w:eastAsia="nl-NL"/>
        </w:rPr>
      </w:pPr>
    </w:p>
    <w:p w:rsidR="000B7973" w:rsidRPr="00BC220C" w:rsidRDefault="000B7973" w:rsidP="000B7973">
      <w:pPr>
        <w:ind w:left="0" w:firstLine="0"/>
        <w:rPr>
          <w:rFonts w:ascii="Cambria" w:eastAsia="Times New Roman" w:hAnsi="Cambria"/>
          <w:sz w:val="20"/>
          <w:szCs w:val="20"/>
          <w:lang w:eastAsia="nl-NL"/>
        </w:rPr>
      </w:pPr>
    </w:p>
    <w:p w:rsidR="000B7973" w:rsidRPr="00BC220C" w:rsidRDefault="000B7973" w:rsidP="000B7973">
      <w:pPr>
        <w:ind w:left="0" w:firstLine="0"/>
        <w:rPr>
          <w:rFonts w:ascii="Cambria" w:eastAsia="Times New Roman" w:hAnsi="Cambria"/>
          <w:sz w:val="20"/>
          <w:szCs w:val="20"/>
          <w:lang w:eastAsia="nl-NL"/>
        </w:rPr>
      </w:pPr>
      <w:r w:rsidRPr="007A53FB">
        <w:rPr>
          <w:rFonts w:ascii="Cambria" w:eastAsia="Times New Roman" w:hAnsi="Cambria"/>
          <w:sz w:val="20"/>
          <w:szCs w:val="20"/>
          <w:lang w:eastAsia="nl-NL"/>
        </w:rPr>
        <w:t>Artikel 7</w:t>
      </w:r>
      <w:r>
        <w:rPr>
          <w:rFonts w:ascii="Cambria" w:eastAsia="Times New Roman" w:hAnsi="Cambria"/>
          <w:sz w:val="20"/>
          <w:szCs w:val="20"/>
          <w:lang w:eastAsia="nl-NL"/>
        </w:rPr>
        <w:tab/>
      </w:r>
      <w:r w:rsidRPr="00BC220C">
        <w:rPr>
          <w:rFonts w:ascii="Cambria" w:eastAsia="Times New Roman" w:hAnsi="Cambria"/>
          <w:b/>
          <w:sz w:val="20"/>
          <w:szCs w:val="20"/>
          <w:lang w:eastAsia="nl-NL"/>
        </w:rPr>
        <w:t>Bekendmaking, bezwaren, instemming gemeente</w:t>
      </w:r>
    </w:p>
    <w:p w:rsidR="00AA48FA" w:rsidRDefault="000B7973" w:rsidP="00AA48FA">
      <w:pPr>
        <w:pStyle w:val="Lijstalinea"/>
        <w:numPr>
          <w:ilvl w:val="0"/>
          <w:numId w:val="6"/>
        </w:numPr>
        <w:ind w:left="340" w:hanging="340"/>
        <w:rPr>
          <w:rFonts w:ascii="Cambria" w:eastAsia="Times New Roman" w:hAnsi="Cambria"/>
          <w:sz w:val="20"/>
          <w:szCs w:val="20"/>
          <w:lang w:eastAsia="nl-NL"/>
        </w:rPr>
      </w:pPr>
      <w:r w:rsidRPr="0095494F">
        <w:rPr>
          <w:rFonts w:ascii="Cambria" w:eastAsia="Times New Roman" w:hAnsi="Cambria"/>
          <w:sz w:val="20"/>
          <w:szCs w:val="20"/>
          <w:lang w:eastAsia="nl-NL"/>
        </w:rPr>
        <w:t>De kerkenraad maakt de uitslag van de stemming en de benoeming gedurende de twee achtereenvolgende zondagen (</w:t>
      </w:r>
      <w:r w:rsidRPr="0095494F">
        <w:rPr>
          <w:rFonts w:ascii="Cambria" w:eastAsia="Times New Roman" w:hAnsi="Cambria"/>
          <w:i/>
          <w:sz w:val="20"/>
          <w:szCs w:val="20"/>
          <w:lang w:eastAsia="nl-NL"/>
        </w:rPr>
        <w:t>art. B25.7 jo. F71.5</w:t>
      </w:r>
      <w:r w:rsidRPr="0095494F">
        <w:rPr>
          <w:rFonts w:ascii="Cambria" w:eastAsia="Times New Roman" w:hAnsi="Cambria"/>
          <w:sz w:val="20"/>
          <w:szCs w:val="20"/>
          <w:lang w:eastAsia="nl-NL"/>
        </w:rPr>
        <w:t xml:space="preserve">) na de verkiezing aan de gemeente bekend. Bij de bekendmaking wordt de gemeente gewezen op de mogelijkheid om bezwaren in te dienen tegen </w:t>
      </w:r>
      <w:r w:rsidR="00A27B6C">
        <w:rPr>
          <w:rFonts w:ascii="Cambria" w:eastAsia="Times New Roman" w:hAnsi="Cambria"/>
          <w:sz w:val="20"/>
          <w:szCs w:val="20"/>
          <w:lang w:eastAsia="nl-NL"/>
        </w:rPr>
        <w:t>leer en/of leven</w:t>
      </w:r>
      <w:r w:rsidRPr="0095494F">
        <w:rPr>
          <w:rFonts w:ascii="Cambria" w:eastAsia="Times New Roman" w:hAnsi="Cambria"/>
          <w:sz w:val="20"/>
          <w:szCs w:val="20"/>
          <w:lang w:eastAsia="nl-NL"/>
        </w:rPr>
        <w:t xml:space="preserve"> van de  </w:t>
      </w:r>
      <w:r w:rsidR="0084314A">
        <w:rPr>
          <w:rFonts w:ascii="Cambria" w:eastAsia="Times New Roman" w:hAnsi="Cambria"/>
          <w:sz w:val="20"/>
          <w:szCs w:val="20"/>
          <w:lang w:eastAsia="nl-NL"/>
        </w:rPr>
        <w:t>verkozen</w:t>
      </w:r>
      <w:r w:rsidR="003E2F5A">
        <w:rPr>
          <w:rFonts w:ascii="Cambria" w:eastAsia="Times New Roman" w:hAnsi="Cambria"/>
          <w:sz w:val="20"/>
          <w:szCs w:val="20"/>
          <w:lang w:eastAsia="nl-NL"/>
        </w:rPr>
        <w:t xml:space="preserve"> en benoemde </w:t>
      </w:r>
      <w:r w:rsidRPr="0095494F">
        <w:rPr>
          <w:rFonts w:ascii="Cambria" w:eastAsia="Times New Roman" w:hAnsi="Cambria"/>
          <w:sz w:val="20"/>
          <w:szCs w:val="20"/>
          <w:lang w:eastAsia="nl-NL"/>
        </w:rPr>
        <w:t xml:space="preserve">personen. </w:t>
      </w:r>
    </w:p>
    <w:p w:rsidR="000B7973" w:rsidRDefault="000B7973" w:rsidP="000B7973">
      <w:pPr>
        <w:pStyle w:val="Lijstalinea"/>
        <w:numPr>
          <w:ilvl w:val="0"/>
          <w:numId w:val="6"/>
        </w:numPr>
        <w:ind w:left="340" w:hanging="340"/>
        <w:rPr>
          <w:rFonts w:ascii="Cambria" w:eastAsia="Times New Roman" w:hAnsi="Cambria"/>
          <w:sz w:val="20"/>
          <w:szCs w:val="20"/>
          <w:lang w:eastAsia="nl-NL"/>
        </w:rPr>
      </w:pPr>
      <w:r w:rsidRPr="0095494F">
        <w:rPr>
          <w:rFonts w:ascii="Cambria" w:eastAsia="Times New Roman" w:hAnsi="Cambria"/>
          <w:sz w:val="20"/>
          <w:szCs w:val="20"/>
          <w:lang w:eastAsia="nl-NL"/>
        </w:rPr>
        <w:t xml:space="preserve">Bezwaren als bedoeld in lid </w:t>
      </w:r>
      <w:r w:rsidR="0084314A">
        <w:rPr>
          <w:rFonts w:ascii="Cambria" w:eastAsia="Times New Roman" w:hAnsi="Cambria"/>
          <w:sz w:val="20"/>
          <w:szCs w:val="20"/>
          <w:lang w:eastAsia="nl-NL"/>
        </w:rPr>
        <w:t>1</w:t>
      </w:r>
      <w:r w:rsidRPr="0095494F">
        <w:rPr>
          <w:rFonts w:ascii="Cambria" w:eastAsia="Times New Roman" w:hAnsi="Cambria"/>
          <w:sz w:val="20"/>
          <w:szCs w:val="20"/>
          <w:lang w:eastAsia="nl-NL"/>
        </w:rPr>
        <w:t xml:space="preserve"> dienen schriftelijk en gemotiveerd bij de kerkenraad te worden ingediend binnen veertien dagen vanaf de eerste afkondiging, als bedoeld in lid 1 </w:t>
      </w:r>
      <w:r w:rsidRPr="0095494F">
        <w:rPr>
          <w:rFonts w:ascii="Cambria" w:eastAsia="Times New Roman" w:hAnsi="Cambria"/>
          <w:i/>
          <w:sz w:val="20"/>
          <w:szCs w:val="20"/>
          <w:lang w:eastAsia="nl-NL"/>
        </w:rPr>
        <w:t>(art. F73.2 KO)</w:t>
      </w:r>
      <w:r w:rsidRPr="0095494F">
        <w:rPr>
          <w:rFonts w:ascii="Cambria" w:eastAsia="Times New Roman" w:hAnsi="Cambria"/>
          <w:sz w:val="20"/>
          <w:szCs w:val="20"/>
          <w:lang w:eastAsia="nl-NL"/>
        </w:rPr>
        <w:t xml:space="preserve">. De kerkenraad beslist zo spoedig mogelijk op het bezwaar. </w:t>
      </w:r>
    </w:p>
    <w:p w:rsidR="000B7973" w:rsidRPr="0095494F" w:rsidRDefault="000B7973" w:rsidP="000B7973">
      <w:pPr>
        <w:pStyle w:val="Lijstalinea"/>
        <w:numPr>
          <w:ilvl w:val="0"/>
          <w:numId w:val="6"/>
        </w:numPr>
        <w:ind w:left="340" w:hanging="340"/>
        <w:rPr>
          <w:rFonts w:ascii="Cambria" w:eastAsia="Times New Roman" w:hAnsi="Cambria"/>
          <w:sz w:val="20"/>
          <w:szCs w:val="20"/>
          <w:lang w:eastAsia="nl-NL"/>
        </w:rPr>
      </w:pPr>
      <w:r w:rsidRPr="0095494F">
        <w:rPr>
          <w:rFonts w:ascii="Cambria" w:eastAsia="Times New Roman" w:hAnsi="Cambria"/>
          <w:sz w:val="20"/>
          <w:szCs w:val="20"/>
          <w:lang w:eastAsia="nl-NL"/>
        </w:rPr>
        <w:t xml:space="preserve">Als geen bezwaren als bedoeld in dit artikel worden ingediend of de ingediende bezwaren ongegrond worden verklaard is de instemming van de gemeente </w:t>
      </w:r>
      <w:r w:rsidR="0020526E">
        <w:rPr>
          <w:rFonts w:ascii="Cambria" w:eastAsia="Times New Roman" w:hAnsi="Cambria"/>
          <w:sz w:val="20"/>
          <w:szCs w:val="20"/>
          <w:lang w:eastAsia="nl-NL"/>
        </w:rPr>
        <w:t xml:space="preserve">met benoeming en bevestiging </w:t>
      </w:r>
      <w:r w:rsidRPr="0095494F">
        <w:rPr>
          <w:rFonts w:ascii="Cambria" w:eastAsia="Times New Roman" w:hAnsi="Cambria"/>
          <w:sz w:val="20"/>
          <w:szCs w:val="20"/>
          <w:lang w:eastAsia="nl-NL"/>
        </w:rPr>
        <w:t>verkregen (</w:t>
      </w:r>
      <w:r w:rsidRPr="0095494F">
        <w:rPr>
          <w:rFonts w:ascii="Cambria" w:eastAsia="Times New Roman" w:hAnsi="Cambria"/>
          <w:i/>
          <w:sz w:val="20"/>
          <w:szCs w:val="20"/>
          <w:lang w:eastAsia="nl-NL"/>
        </w:rPr>
        <w:t>art. B25.7 KO</w:t>
      </w:r>
      <w:r w:rsidRPr="0095494F">
        <w:rPr>
          <w:rFonts w:ascii="Cambria" w:eastAsia="Times New Roman" w:hAnsi="Cambria"/>
          <w:sz w:val="20"/>
          <w:szCs w:val="20"/>
          <w:lang w:eastAsia="nl-NL"/>
        </w:rPr>
        <w:t>).</w:t>
      </w:r>
    </w:p>
    <w:p w:rsidR="000B7973" w:rsidRDefault="000B7973" w:rsidP="000B7973">
      <w:pPr>
        <w:ind w:left="0" w:firstLine="0"/>
        <w:rPr>
          <w:rFonts w:ascii="Cambria" w:eastAsia="Times New Roman" w:hAnsi="Cambria"/>
          <w:b/>
          <w:sz w:val="20"/>
          <w:szCs w:val="20"/>
          <w:lang w:eastAsia="nl-NL"/>
        </w:rPr>
      </w:pPr>
    </w:p>
    <w:p w:rsidR="000B7973" w:rsidRPr="00BC220C" w:rsidRDefault="000B7973" w:rsidP="000B7973">
      <w:pPr>
        <w:ind w:left="0" w:firstLine="0"/>
        <w:rPr>
          <w:rFonts w:ascii="Cambria" w:eastAsia="Times New Roman" w:hAnsi="Cambria"/>
          <w:b/>
          <w:sz w:val="20"/>
          <w:szCs w:val="20"/>
          <w:lang w:eastAsia="nl-NL"/>
        </w:rPr>
      </w:pPr>
    </w:p>
    <w:p w:rsidR="000B7973" w:rsidRPr="00BC220C" w:rsidRDefault="000B7973" w:rsidP="000B7973">
      <w:pPr>
        <w:ind w:left="0" w:firstLine="0"/>
        <w:rPr>
          <w:rFonts w:ascii="Cambria" w:eastAsia="Times New Roman" w:hAnsi="Cambria"/>
          <w:b/>
          <w:sz w:val="20"/>
          <w:szCs w:val="20"/>
          <w:lang w:eastAsia="nl-NL"/>
        </w:rPr>
      </w:pPr>
      <w:r w:rsidRPr="00BC6DC3">
        <w:rPr>
          <w:rFonts w:ascii="Cambria" w:eastAsia="Times New Roman" w:hAnsi="Cambria"/>
          <w:sz w:val="20"/>
          <w:szCs w:val="20"/>
          <w:lang w:eastAsia="nl-NL"/>
        </w:rPr>
        <w:t>Artikel 8</w:t>
      </w:r>
      <w:r w:rsidRPr="00BC220C">
        <w:rPr>
          <w:rFonts w:ascii="Cambria" w:eastAsia="Times New Roman" w:hAnsi="Cambria"/>
          <w:b/>
          <w:sz w:val="20"/>
          <w:szCs w:val="20"/>
          <w:lang w:eastAsia="nl-NL"/>
        </w:rPr>
        <w:t xml:space="preserve">  </w:t>
      </w:r>
      <w:r w:rsidRPr="00BC220C">
        <w:rPr>
          <w:rFonts w:ascii="Cambria" w:eastAsia="Times New Roman" w:hAnsi="Cambria"/>
          <w:b/>
          <w:sz w:val="20"/>
          <w:szCs w:val="20"/>
          <w:lang w:eastAsia="nl-NL"/>
        </w:rPr>
        <w:tab/>
        <w:t>Bevestiging</w:t>
      </w:r>
    </w:p>
    <w:p w:rsidR="000B7973" w:rsidRDefault="000B7973" w:rsidP="000B7973">
      <w:pPr>
        <w:ind w:left="0" w:firstLine="0"/>
        <w:rPr>
          <w:rFonts w:ascii="Cambria" w:eastAsia="Times New Roman" w:hAnsi="Cambria"/>
          <w:sz w:val="20"/>
          <w:szCs w:val="20"/>
          <w:lang w:eastAsia="nl-NL"/>
        </w:rPr>
      </w:pPr>
      <w:r w:rsidRPr="00BC220C">
        <w:rPr>
          <w:rFonts w:ascii="Cambria" w:eastAsia="Times New Roman" w:hAnsi="Cambria"/>
          <w:sz w:val="20"/>
          <w:szCs w:val="20"/>
          <w:lang w:eastAsia="nl-NL"/>
        </w:rPr>
        <w:t>De bevestiging van de benoemde personen vindt plaats in een kerkdienst met gebruikmaking van het vastgestelde formulier (</w:t>
      </w:r>
      <w:r w:rsidRPr="00BC220C">
        <w:rPr>
          <w:rFonts w:ascii="Cambria" w:eastAsia="Times New Roman" w:hAnsi="Cambria"/>
          <w:i/>
          <w:sz w:val="20"/>
          <w:szCs w:val="20"/>
          <w:lang w:eastAsia="nl-NL"/>
        </w:rPr>
        <w:t>art. B25.8 KO</w:t>
      </w:r>
      <w:r w:rsidRPr="00BC220C">
        <w:rPr>
          <w:rFonts w:ascii="Cambria" w:eastAsia="Times New Roman" w:hAnsi="Cambria"/>
          <w:sz w:val="20"/>
          <w:szCs w:val="20"/>
          <w:lang w:eastAsia="nl-NL"/>
        </w:rPr>
        <w:t>).</w:t>
      </w:r>
    </w:p>
    <w:p w:rsidR="000B7973" w:rsidRDefault="000B7973" w:rsidP="000B7973">
      <w:pPr>
        <w:ind w:left="0" w:firstLine="0"/>
        <w:rPr>
          <w:rFonts w:ascii="Cambria" w:eastAsia="Times New Roman" w:hAnsi="Cambria"/>
          <w:sz w:val="20"/>
          <w:szCs w:val="20"/>
          <w:lang w:eastAsia="nl-NL"/>
        </w:rPr>
      </w:pPr>
    </w:p>
    <w:p w:rsidR="000B7973" w:rsidRPr="00BC220C" w:rsidRDefault="000B7973" w:rsidP="000B7973">
      <w:pPr>
        <w:ind w:left="0" w:firstLine="0"/>
        <w:rPr>
          <w:rFonts w:ascii="Cambria" w:eastAsia="Times New Roman" w:hAnsi="Cambria"/>
          <w:sz w:val="20"/>
          <w:szCs w:val="20"/>
          <w:lang w:eastAsia="nl-NL"/>
        </w:rPr>
      </w:pPr>
    </w:p>
    <w:p w:rsidR="000B7973" w:rsidRPr="00BC220C" w:rsidRDefault="000B7973" w:rsidP="000B7973">
      <w:pPr>
        <w:ind w:left="0" w:firstLine="0"/>
        <w:rPr>
          <w:rFonts w:ascii="Cambria" w:eastAsia="Times New Roman" w:hAnsi="Cambria"/>
          <w:sz w:val="20"/>
          <w:szCs w:val="20"/>
          <w:lang w:eastAsia="nl-NL"/>
        </w:rPr>
      </w:pPr>
      <w:r w:rsidRPr="00BC6DC3">
        <w:rPr>
          <w:rFonts w:ascii="Cambria" w:eastAsia="Times New Roman" w:hAnsi="Cambria"/>
          <w:sz w:val="20"/>
          <w:szCs w:val="20"/>
          <w:lang w:eastAsia="nl-NL"/>
        </w:rPr>
        <w:t>Artikel 9</w:t>
      </w:r>
      <w:r w:rsidRPr="00BC220C">
        <w:rPr>
          <w:rFonts w:ascii="Cambria" w:eastAsia="Times New Roman" w:hAnsi="Cambria"/>
          <w:b/>
          <w:sz w:val="20"/>
          <w:szCs w:val="20"/>
          <w:lang w:eastAsia="nl-NL"/>
        </w:rPr>
        <w:t xml:space="preserve"> </w:t>
      </w:r>
      <w:r w:rsidRPr="00BC220C">
        <w:rPr>
          <w:rFonts w:ascii="Cambria" w:eastAsia="Times New Roman" w:hAnsi="Cambria"/>
          <w:b/>
          <w:sz w:val="20"/>
          <w:szCs w:val="20"/>
          <w:lang w:eastAsia="nl-NL"/>
        </w:rPr>
        <w:tab/>
        <w:t>Tussentijdse vacature</w:t>
      </w:r>
    </w:p>
    <w:p w:rsidR="000B7973" w:rsidRPr="00BC6DC3" w:rsidRDefault="000B7973" w:rsidP="000B7973">
      <w:pPr>
        <w:pStyle w:val="Lijstalinea"/>
        <w:numPr>
          <w:ilvl w:val="0"/>
          <w:numId w:val="7"/>
        </w:numPr>
        <w:ind w:left="340" w:hanging="340"/>
        <w:rPr>
          <w:rFonts w:ascii="Cambria" w:eastAsia="Times New Roman" w:hAnsi="Cambria"/>
          <w:b/>
          <w:sz w:val="20"/>
          <w:szCs w:val="20"/>
          <w:lang w:eastAsia="nl-NL"/>
        </w:rPr>
      </w:pPr>
      <w:r w:rsidRPr="00BC6DC3">
        <w:rPr>
          <w:rFonts w:ascii="Cambria" w:eastAsia="Times New Roman" w:hAnsi="Cambria"/>
          <w:sz w:val="20"/>
          <w:szCs w:val="20"/>
          <w:lang w:eastAsia="nl-NL"/>
        </w:rPr>
        <w:t xml:space="preserve">Indien er een vacature in de ambten ontstaat, anders dan ten gevolge van het aftreden ingevolge het volmaken van de reguliere benoemingstermijn, put de kerkenraad uit de lijst van bij de laatstgehouden verkiezing verkozen, maar nog niet benoemde personen voor het betreffende ambt. De persoon met de meeste stemmen wordt in de vacature benoemd. </w:t>
      </w:r>
    </w:p>
    <w:p w:rsidR="000B7973" w:rsidRPr="00BC6DC3" w:rsidRDefault="000B7973" w:rsidP="000B7973">
      <w:pPr>
        <w:pStyle w:val="Lijstalinea"/>
        <w:numPr>
          <w:ilvl w:val="0"/>
          <w:numId w:val="7"/>
        </w:numPr>
        <w:ind w:left="340" w:hanging="340"/>
        <w:rPr>
          <w:rFonts w:ascii="Cambria" w:eastAsia="Times New Roman" w:hAnsi="Cambria"/>
          <w:b/>
          <w:sz w:val="20"/>
          <w:szCs w:val="20"/>
          <w:lang w:eastAsia="nl-NL"/>
        </w:rPr>
      </w:pPr>
      <w:r w:rsidRPr="00BC6DC3">
        <w:rPr>
          <w:rFonts w:ascii="Cambria" w:eastAsia="Times New Roman" w:hAnsi="Cambria"/>
          <w:sz w:val="20"/>
          <w:szCs w:val="20"/>
          <w:lang w:eastAsia="nl-NL"/>
        </w:rPr>
        <w:t>Indien er geen kandidaten meer zijn die bij de laatstgehouden verkiezing wel verkozen maar nog niet benoemd zijn, stelt de kerkenraad uit de in artikel 3 bedoelde groslijst kandidaten voor een nieuw te houden verkiezing. In dat geval is het bepaalde in de artikelen 4 tot en met 8 van overeenkomstige toepassing.</w:t>
      </w:r>
    </w:p>
    <w:p w:rsidR="000B7973" w:rsidRPr="00BC220C" w:rsidRDefault="000B7973" w:rsidP="000B7973">
      <w:pPr>
        <w:ind w:left="0" w:firstLine="0"/>
        <w:rPr>
          <w:rFonts w:ascii="Cambria" w:eastAsia="Times New Roman" w:hAnsi="Cambria"/>
          <w:i/>
          <w:sz w:val="20"/>
          <w:szCs w:val="20"/>
          <w:lang w:eastAsia="nl-NL"/>
        </w:rPr>
      </w:pPr>
      <w:r w:rsidRPr="00BC220C">
        <w:rPr>
          <w:rFonts w:ascii="Cambria" w:eastAsia="Times New Roman" w:hAnsi="Cambria"/>
          <w:i/>
          <w:sz w:val="20"/>
          <w:szCs w:val="20"/>
          <w:lang w:eastAsia="nl-NL"/>
        </w:rPr>
        <w:lastRenderedPageBreak/>
        <w:t>Optioneel: 3. Bij de vervulling van een tussentijdse vacature geldt een ambtstermijn van ten minste twee jaren, waarbij tevens geldt dat de termijn afloopt aan het einde van het ambtelijk seizoen waarin de termijn van twee jaren bereikt is.</w:t>
      </w:r>
    </w:p>
    <w:p w:rsidR="000B7973" w:rsidRPr="00BC6DC3" w:rsidRDefault="000B7973" w:rsidP="000B7973">
      <w:pPr>
        <w:ind w:left="0" w:firstLine="0"/>
        <w:rPr>
          <w:rFonts w:ascii="Cambria" w:eastAsia="Times New Roman" w:hAnsi="Cambria"/>
          <w:sz w:val="20"/>
          <w:szCs w:val="20"/>
          <w:lang w:eastAsia="nl-NL"/>
        </w:rPr>
      </w:pPr>
    </w:p>
    <w:p w:rsidR="000B7973" w:rsidRPr="00BC6DC3" w:rsidRDefault="000B7973" w:rsidP="000B7973">
      <w:pPr>
        <w:ind w:left="0" w:firstLine="0"/>
        <w:rPr>
          <w:rFonts w:ascii="Cambria" w:eastAsia="Times New Roman" w:hAnsi="Cambria"/>
          <w:sz w:val="20"/>
          <w:szCs w:val="20"/>
          <w:lang w:eastAsia="nl-NL"/>
        </w:rPr>
      </w:pPr>
    </w:p>
    <w:p w:rsidR="000B7973" w:rsidRPr="00BC220C" w:rsidRDefault="000B7973" w:rsidP="000B7973">
      <w:pPr>
        <w:tabs>
          <w:tab w:val="left" w:pos="1418"/>
        </w:tabs>
        <w:ind w:left="0" w:firstLine="0"/>
        <w:rPr>
          <w:rFonts w:ascii="Cambria" w:eastAsia="Times New Roman" w:hAnsi="Cambria"/>
          <w:b/>
          <w:i/>
          <w:sz w:val="20"/>
          <w:szCs w:val="20"/>
          <w:lang w:eastAsia="nl-NL"/>
        </w:rPr>
      </w:pPr>
      <w:r w:rsidRPr="00D4309C">
        <w:rPr>
          <w:rFonts w:ascii="Cambria" w:eastAsia="Times New Roman" w:hAnsi="Cambria"/>
          <w:i/>
          <w:sz w:val="20"/>
          <w:szCs w:val="20"/>
          <w:lang w:eastAsia="nl-NL"/>
        </w:rPr>
        <w:t>Optioneel: Artikel 10</w:t>
      </w:r>
      <w:r w:rsidRPr="00BC220C">
        <w:rPr>
          <w:rFonts w:ascii="Cambria" w:eastAsia="Times New Roman" w:hAnsi="Cambria"/>
          <w:b/>
          <w:i/>
          <w:sz w:val="20"/>
          <w:szCs w:val="20"/>
          <w:lang w:eastAsia="nl-NL"/>
        </w:rPr>
        <w:tab/>
        <w:t>Verlenging ambtstermijn</w:t>
      </w:r>
    </w:p>
    <w:p w:rsidR="000B7973" w:rsidRDefault="000B7973" w:rsidP="000B7973">
      <w:pPr>
        <w:tabs>
          <w:tab w:val="left" w:pos="1418"/>
        </w:tabs>
        <w:ind w:left="0" w:firstLine="0"/>
        <w:rPr>
          <w:rFonts w:ascii="Cambria" w:eastAsia="Times New Roman" w:hAnsi="Cambria"/>
          <w:sz w:val="20"/>
          <w:szCs w:val="20"/>
          <w:lang w:eastAsia="nl-NL"/>
        </w:rPr>
      </w:pPr>
      <w:r w:rsidRPr="00BC220C">
        <w:rPr>
          <w:rFonts w:ascii="Cambria" w:eastAsia="Times New Roman" w:hAnsi="Cambria"/>
          <w:i/>
          <w:sz w:val="20"/>
          <w:szCs w:val="20"/>
          <w:lang w:eastAsia="nl-NL"/>
        </w:rPr>
        <w:t>De kerkenraad kan met instemming van de betrokken ambtsdrager de voor hem geldende ambtstermijn eenmaal verlengen met maximaal een jaar. Dit besluit wordt gemotiveerd aan de gemeente voorgelegd. De instemming van de gemeente wordt verkregen als de verlenging op twee achtereenvolgende zondagen is afgekondigd en er vanuit de gemeente binnen veertien dage na de eerste afkondiging geen gegrond bezwaar wordt ingebracht. Bezwaren moeten schriftelijk en gemotiveerd worden ingediend bij de kerkenraad. De kerkenraad beslist daarop zo spoedig als mogelijk is, doch uiterlijk binnen vier weken.</w:t>
      </w:r>
      <w:r w:rsidRPr="00BC220C">
        <w:rPr>
          <w:rFonts w:ascii="Cambria" w:eastAsia="Times New Roman" w:hAnsi="Cambria"/>
          <w:i/>
          <w:sz w:val="20"/>
          <w:szCs w:val="20"/>
          <w:lang w:eastAsia="nl-NL"/>
        </w:rPr>
        <w:br/>
      </w:r>
    </w:p>
    <w:p w:rsidR="000B7973" w:rsidRPr="00BC220C" w:rsidRDefault="000B7973" w:rsidP="000B7973">
      <w:pPr>
        <w:tabs>
          <w:tab w:val="left" w:pos="1418"/>
        </w:tabs>
        <w:ind w:left="0" w:firstLine="0"/>
        <w:rPr>
          <w:rFonts w:ascii="Cambria" w:eastAsia="Times New Roman" w:hAnsi="Cambria"/>
          <w:sz w:val="20"/>
          <w:szCs w:val="20"/>
          <w:lang w:eastAsia="nl-NL"/>
        </w:rPr>
      </w:pPr>
      <w:r w:rsidRPr="00BC220C">
        <w:rPr>
          <w:rFonts w:ascii="Cambria" w:eastAsia="Times New Roman" w:hAnsi="Cambria"/>
          <w:sz w:val="20"/>
          <w:szCs w:val="20"/>
          <w:lang w:eastAsia="nl-NL"/>
        </w:rPr>
        <w:br/>
      </w:r>
      <w:r w:rsidRPr="00BC6DC3">
        <w:rPr>
          <w:rFonts w:ascii="Cambria" w:eastAsia="Times New Roman" w:hAnsi="Cambria"/>
          <w:sz w:val="20"/>
          <w:szCs w:val="20"/>
          <w:lang w:eastAsia="nl-NL"/>
        </w:rPr>
        <w:t>Artikel 10 (</w:t>
      </w:r>
      <w:r w:rsidRPr="00BC6DC3">
        <w:rPr>
          <w:rFonts w:ascii="Cambria" w:eastAsia="Times New Roman" w:hAnsi="Cambria"/>
          <w:i/>
          <w:sz w:val="20"/>
          <w:szCs w:val="20"/>
          <w:lang w:eastAsia="nl-NL"/>
        </w:rPr>
        <w:t>11</w:t>
      </w:r>
      <w:r w:rsidRPr="00BC6DC3">
        <w:rPr>
          <w:rFonts w:ascii="Cambria" w:eastAsia="Times New Roman" w:hAnsi="Cambria"/>
          <w:sz w:val="20"/>
          <w:szCs w:val="20"/>
          <w:lang w:eastAsia="nl-NL"/>
        </w:rPr>
        <w:t>)</w:t>
      </w:r>
      <w:r>
        <w:rPr>
          <w:rFonts w:ascii="Cambria" w:eastAsia="Times New Roman" w:hAnsi="Cambria"/>
          <w:sz w:val="20"/>
          <w:szCs w:val="20"/>
          <w:lang w:eastAsia="nl-NL"/>
        </w:rPr>
        <w:tab/>
      </w:r>
      <w:r w:rsidRPr="00BC220C">
        <w:rPr>
          <w:rFonts w:ascii="Cambria" w:eastAsia="Times New Roman" w:hAnsi="Cambria"/>
          <w:b/>
          <w:sz w:val="20"/>
          <w:szCs w:val="20"/>
          <w:lang w:eastAsia="nl-NL"/>
        </w:rPr>
        <w:t>Niet verkiesbare periode</w:t>
      </w:r>
    </w:p>
    <w:p w:rsidR="000B7973" w:rsidRPr="00BC220C" w:rsidRDefault="000B7973" w:rsidP="000B7973">
      <w:pPr>
        <w:ind w:left="0" w:firstLine="0"/>
        <w:rPr>
          <w:rFonts w:ascii="Cambria" w:eastAsia="Times New Roman" w:hAnsi="Cambria"/>
          <w:sz w:val="20"/>
          <w:szCs w:val="20"/>
          <w:lang w:eastAsia="nl-NL"/>
        </w:rPr>
      </w:pPr>
      <w:r w:rsidRPr="00BC220C">
        <w:rPr>
          <w:rFonts w:ascii="Cambria" w:eastAsia="Times New Roman" w:hAnsi="Cambria"/>
          <w:sz w:val="20"/>
          <w:szCs w:val="20"/>
          <w:lang w:eastAsia="nl-NL"/>
        </w:rPr>
        <w:t>Afgetreden ambtsdragers die hun benoemingsperiode hebben vervuld, zullen in de regel niet binnen (</w:t>
      </w:r>
      <w:r w:rsidRPr="00BC220C">
        <w:rPr>
          <w:rFonts w:ascii="Cambria" w:eastAsia="Times New Roman" w:hAnsi="Cambria"/>
          <w:i/>
          <w:sz w:val="20"/>
          <w:szCs w:val="20"/>
          <w:lang w:eastAsia="nl-NL"/>
        </w:rPr>
        <w:t>aantal</w:t>
      </w:r>
      <w:r w:rsidRPr="00BC220C">
        <w:rPr>
          <w:rFonts w:ascii="Cambria" w:eastAsia="Times New Roman" w:hAnsi="Cambria"/>
          <w:sz w:val="20"/>
          <w:szCs w:val="20"/>
          <w:lang w:eastAsia="nl-NL"/>
        </w:rPr>
        <w:t xml:space="preserve">) jaar na afloop van de ambtstermijn verkiesbaar zijn voor een nieuwe ambtsperiode. </w:t>
      </w:r>
    </w:p>
    <w:p w:rsidR="000B7973" w:rsidRDefault="000B7973" w:rsidP="000B7973">
      <w:pPr>
        <w:ind w:left="0" w:firstLine="0"/>
        <w:rPr>
          <w:rFonts w:ascii="Cambria" w:eastAsia="Times New Roman" w:hAnsi="Cambria"/>
          <w:b/>
          <w:sz w:val="20"/>
          <w:szCs w:val="20"/>
          <w:lang w:eastAsia="nl-NL"/>
        </w:rPr>
      </w:pPr>
    </w:p>
    <w:p w:rsidR="000B7973" w:rsidRDefault="000B7973" w:rsidP="000B7973">
      <w:pPr>
        <w:ind w:left="0" w:firstLine="0"/>
        <w:rPr>
          <w:rFonts w:ascii="Cambria" w:eastAsia="Times New Roman" w:hAnsi="Cambria"/>
          <w:b/>
          <w:sz w:val="20"/>
          <w:szCs w:val="20"/>
          <w:lang w:eastAsia="nl-NL"/>
        </w:rPr>
      </w:pPr>
    </w:p>
    <w:p w:rsidR="000B7973" w:rsidRPr="00BC220C" w:rsidRDefault="000B7973" w:rsidP="000B7973">
      <w:pPr>
        <w:ind w:left="0" w:firstLine="0"/>
        <w:rPr>
          <w:rFonts w:ascii="Cambria" w:eastAsia="Times New Roman" w:hAnsi="Cambria"/>
          <w:sz w:val="20"/>
          <w:szCs w:val="20"/>
          <w:lang w:eastAsia="nl-NL"/>
        </w:rPr>
      </w:pPr>
      <w:r w:rsidRPr="00BC6DC3">
        <w:rPr>
          <w:rFonts w:ascii="Cambria" w:eastAsia="Times New Roman" w:hAnsi="Cambria"/>
          <w:sz w:val="20"/>
          <w:szCs w:val="20"/>
          <w:lang w:eastAsia="nl-NL"/>
        </w:rPr>
        <w:t>Artikel 11 (</w:t>
      </w:r>
      <w:r w:rsidRPr="00BC6DC3">
        <w:rPr>
          <w:rFonts w:ascii="Cambria" w:eastAsia="Times New Roman" w:hAnsi="Cambria"/>
          <w:i/>
          <w:sz w:val="20"/>
          <w:szCs w:val="20"/>
          <w:lang w:eastAsia="nl-NL"/>
        </w:rPr>
        <w:t>12</w:t>
      </w:r>
      <w:r w:rsidRPr="00BC6DC3">
        <w:rPr>
          <w:rFonts w:ascii="Cambria" w:eastAsia="Times New Roman" w:hAnsi="Cambria"/>
          <w:sz w:val="20"/>
          <w:szCs w:val="20"/>
          <w:lang w:eastAsia="nl-NL"/>
        </w:rPr>
        <w:t>)</w:t>
      </w:r>
      <w:r>
        <w:rPr>
          <w:rFonts w:ascii="Cambria" w:eastAsia="Times New Roman" w:hAnsi="Cambria"/>
          <w:sz w:val="20"/>
          <w:szCs w:val="20"/>
          <w:lang w:eastAsia="nl-NL"/>
        </w:rPr>
        <w:tab/>
      </w:r>
      <w:r w:rsidRPr="00820B22">
        <w:rPr>
          <w:rFonts w:ascii="Cambria" w:eastAsia="Times New Roman" w:hAnsi="Cambria"/>
          <w:b/>
          <w:sz w:val="20"/>
          <w:szCs w:val="20"/>
          <w:lang w:eastAsia="nl-NL"/>
        </w:rPr>
        <w:t>Slotbepaling</w:t>
      </w:r>
    </w:p>
    <w:p w:rsidR="000B7973" w:rsidRPr="001341C8" w:rsidRDefault="000B7973" w:rsidP="000B7973">
      <w:pPr>
        <w:ind w:left="0" w:firstLine="0"/>
        <w:rPr>
          <w:rFonts w:ascii="Cambria" w:eastAsia="Times New Roman" w:hAnsi="Cambria"/>
          <w:sz w:val="20"/>
          <w:szCs w:val="20"/>
          <w:lang w:eastAsia="nl-NL"/>
        </w:rPr>
      </w:pPr>
      <w:r w:rsidRPr="00BC220C">
        <w:rPr>
          <w:rFonts w:ascii="Cambria" w:eastAsia="Times New Roman" w:hAnsi="Cambria"/>
          <w:sz w:val="20"/>
          <w:szCs w:val="20"/>
          <w:lang w:eastAsia="nl-NL"/>
        </w:rPr>
        <w:t>In de gevallen waarin deze regeling niet voorziet beslist de kerkenraad. De kerkenraad heeft de mogelijkheid om in bijzondere situaties af te wijken van dit reglement. Een besluit daartoe mag niet in strijd zijn met de kerkorde en zal gemotiveerd worden meegedeeld aan de gemeente.</w:t>
      </w:r>
      <w:r w:rsidRPr="00BC220C">
        <w:rPr>
          <w:rFonts w:ascii="Cambria" w:eastAsia="Times New Roman" w:hAnsi="Cambria"/>
          <w:sz w:val="20"/>
          <w:szCs w:val="20"/>
          <w:lang w:eastAsia="nl-NL"/>
        </w:rPr>
        <w:br/>
      </w:r>
    </w:p>
    <w:p w:rsidR="000B7973" w:rsidRPr="001341C8" w:rsidRDefault="000B7973" w:rsidP="000B7973">
      <w:pPr>
        <w:ind w:left="0" w:firstLine="0"/>
        <w:rPr>
          <w:rFonts w:ascii="Cambria" w:eastAsia="Times New Roman" w:hAnsi="Cambria"/>
          <w:sz w:val="20"/>
          <w:szCs w:val="20"/>
          <w:lang w:eastAsia="nl-NL"/>
        </w:rPr>
      </w:pPr>
    </w:p>
    <w:p w:rsidR="000B7973" w:rsidRPr="001341C8" w:rsidRDefault="000B7973" w:rsidP="000B7973">
      <w:pPr>
        <w:ind w:left="0" w:firstLine="0"/>
        <w:rPr>
          <w:rFonts w:ascii="Cambria" w:eastAsia="Times New Roman" w:hAnsi="Cambria"/>
          <w:sz w:val="20"/>
          <w:szCs w:val="20"/>
          <w:lang w:eastAsia="nl-NL"/>
        </w:rPr>
      </w:pPr>
    </w:p>
    <w:p w:rsidR="000B7973" w:rsidRPr="001341C8" w:rsidRDefault="000B7973" w:rsidP="000B7973">
      <w:pPr>
        <w:ind w:left="0" w:firstLine="0"/>
        <w:rPr>
          <w:rFonts w:ascii="Cambria" w:eastAsia="Times New Roman" w:hAnsi="Cambria"/>
          <w:i/>
          <w:sz w:val="20"/>
          <w:szCs w:val="20"/>
          <w:lang w:eastAsia="nl-NL"/>
        </w:rPr>
      </w:pPr>
      <w:r w:rsidRPr="001341C8">
        <w:rPr>
          <w:rFonts w:ascii="Cambria" w:eastAsia="Times New Roman" w:hAnsi="Cambria"/>
          <w:i/>
          <w:sz w:val="20"/>
          <w:szCs w:val="20"/>
          <w:lang w:eastAsia="nl-NL"/>
        </w:rPr>
        <w:t>Aldus vastgesteld door de kerkenraad van de Gereformeerde Kerk te…. in zijn vergadering van…</w:t>
      </w:r>
    </w:p>
    <w:p w:rsidR="000B7973" w:rsidRPr="001341C8" w:rsidRDefault="000B7973" w:rsidP="000B7973">
      <w:pPr>
        <w:ind w:left="0" w:firstLine="0"/>
        <w:rPr>
          <w:rFonts w:ascii="Cambria" w:eastAsia="Times New Roman" w:hAnsi="Cambria"/>
          <w:sz w:val="20"/>
          <w:szCs w:val="20"/>
          <w:lang w:eastAsia="nl-NL"/>
        </w:rPr>
      </w:pPr>
    </w:p>
    <w:p w:rsidR="000B7973" w:rsidRPr="001341C8" w:rsidRDefault="000B7973" w:rsidP="000B7973">
      <w:pPr>
        <w:ind w:left="0" w:firstLine="0"/>
        <w:rPr>
          <w:rFonts w:ascii="Cambria" w:eastAsia="Times New Roman" w:hAnsi="Cambria"/>
          <w:sz w:val="20"/>
          <w:szCs w:val="20"/>
          <w:lang w:eastAsia="nl-NL"/>
        </w:rPr>
      </w:pPr>
    </w:p>
    <w:p w:rsidR="000B7973" w:rsidRPr="001341C8" w:rsidRDefault="000B7973" w:rsidP="000B7973">
      <w:pPr>
        <w:ind w:left="0" w:firstLine="0"/>
        <w:rPr>
          <w:rFonts w:ascii="Cambria" w:eastAsia="Times New Roman" w:hAnsi="Cambria"/>
          <w:sz w:val="20"/>
          <w:szCs w:val="20"/>
          <w:lang w:eastAsia="nl-NL"/>
        </w:rPr>
      </w:pPr>
    </w:p>
    <w:p w:rsidR="000B7973" w:rsidRPr="001341C8" w:rsidRDefault="000B7973" w:rsidP="000B7973">
      <w:pPr>
        <w:ind w:left="0" w:firstLine="0"/>
        <w:rPr>
          <w:rFonts w:ascii="Cambria" w:eastAsia="Times New Roman" w:hAnsi="Cambria"/>
          <w:sz w:val="20"/>
          <w:szCs w:val="20"/>
          <w:lang w:eastAsia="nl-NL"/>
        </w:rPr>
      </w:pPr>
    </w:p>
    <w:p w:rsidR="000B7973" w:rsidRPr="001341C8" w:rsidRDefault="000B7973" w:rsidP="000B7973">
      <w:pPr>
        <w:ind w:left="0" w:firstLine="0"/>
        <w:rPr>
          <w:rFonts w:ascii="Cambria" w:eastAsia="Times New Roman" w:hAnsi="Cambria"/>
          <w:sz w:val="18"/>
          <w:szCs w:val="18"/>
          <w:lang w:eastAsia="nl-NL"/>
        </w:rPr>
      </w:pPr>
      <w:r w:rsidRPr="001341C8">
        <w:rPr>
          <w:rFonts w:ascii="Cambria" w:eastAsia="Times New Roman" w:hAnsi="Cambria"/>
          <w:sz w:val="18"/>
          <w:szCs w:val="18"/>
          <w:lang w:eastAsia="nl-NL"/>
        </w:rPr>
        <w:t>Dit model is vrijgegeven voor gebruik in de Gereformeerde Kerken en kan afhankelijk van de plaatselijke situatie worden aangepast.</w:t>
      </w:r>
    </w:p>
    <w:p w:rsidR="000B7973" w:rsidRPr="001341C8" w:rsidRDefault="000B7973" w:rsidP="000B7973">
      <w:pPr>
        <w:ind w:left="0" w:firstLine="0"/>
        <w:rPr>
          <w:rFonts w:ascii="Cambria" w:eastAsia="Times New Roman" w:hAnsi="Cambria"/>
          <w:sz w:val="18"/>
          <w:szCs w:val="18"/>
          <w:lang w:eastAsia="nl-NL"/>
        </w:rPr>
      </w:pPr>
      <w:r w:rsidRPr="001341C8">
        <w:rPr>
          <w:rFonts w:ascii="Cambria" w:eastAsia="Times New Roman" w:hAnsi="Cambria"/>
          <w:sz w:val="18"/>
          <w:szCs w:val="18"/>
          <w:lang w:eastAsia="nl-NL"/>
        </w:rPr>
        <w:t>Publicatiedatum: 1 december 2014</w:t>
      </w:r>
    </w:p>
    <w:p w:rsidR="000B7973" w:rsidRPr="009F5B51" w:rsidRDefault="001F5EFD" w:rsidP="000B7973">
      <w:pPr>
        <w:ind w:left="0" w:firstLine="0"/>
        <w:rPr>
          <w:rFonts w:ascii="Cambria" w:eastAsia="Times New Roman" w:hAnsi="Cambria"/>
          <w:sz w:val="18"/>
          <w:szCs w:val="18"/>
          <w:lang w:eastAsia="nl-NL"/>
        </w:rPr>
      </w:pPr>
      <w:proofErr w:type="spellStart"/>
      <w:r w:rsidRPr="009F5B51">
        <w:rPr>
          <w:rFonts w:ascii="Cambria" w:eastAsia="Times New Roman" w:hAnsi="Cambria"/>
          <w:sz w:val="18"/>
          <w:szCs w:val="18"/>
          <w:lang w:eastAsia="nl-NL"/>
        </w:rPr>
        <w:t>Herziene</w:t>
      </w:r>
      <w:proofErr w:type="spellEnd"/>
      <w:r w:rsidRPr="009F5B51">
        <w:rPr>
          <w:rFonts w:ascii="Cambria" w:eastAsia="Times New Roman" w:hAnsi="Cambria"/>
          <w:sz w:val="18"/>
          <w:szCs w:val="18"/>
          <w:lang w:eastAsia="nl-NL"/>
        </w:rPr>
        <w:t xml:space="preserve"> versie: 21 januari 2016 (wijziging</w:t>
      </w:r>
      <w:r w:rsidR="009F5B51" w:rsidRPr="009F5B51">
        <w:rPr>
          <w:rFonts w:ascii="Cambria" w:eastAsia="Times New Roman" w:hAnsi="Cambria"/>
          <w:sz w:val="18"/>
          <w:szCs w:val="18"/>
          <w:lang w:eastAsia="nl-NL"/>
        </w:rPr>
        <w:t>en</w:t>
      </w:r>
      <w:r w:rsidRPr="009F5B51">
        <w:rPr>
          <w:rFonts w:ascii="Cambria" w:eastAsia="Times New Roman" w:hAnsi="Cambria"/>
          <w:sz w:val="18"/>
          <w:szCs w:val="18"/>
          <w:lang w:eastAsia="nl-NL"/>
        </w:rPr>
        <w:t>: artikel 5, lid 10 en artikel 7)</w:t>
      </w:r>
    </w:p>
    <w:p w:rsidR="000B7973" w:rsidRPr="00BC220C" w:rsidRDefault="000B7973" w:rsidP="000B7973">
      <w:pPr>
        <w:rPr>
          <w:rFonts w:ascii="Cambria" w:hAnsi="Cambria"/>
          <w:sz w:val="20"/>
          <w:szCs w:val="20"/>
        </w:rPr>
      </w:pPr>
    </w:p>
    <w:p w:rsidR="000B7973" w:rsidRDefault="000B7973">
      <w:bookmarkStart w:id="0" w:name="_GoBack"/>
      <w:bookmarkEnd w:id="0"/>
    </w:p>
    <w:sectPr w:rsidR="000B7973" w:rsidSect="00F67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533B"/>
    <w:multiLevelType w:val="hybridMultilevel"/>
    <w:tmpl w:val="9E5227EA"/>
    <w:lvl w:ilvl="0" w:tplc="D1FA0A22">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AD216C"/>
    <w:multiLevelType w:val="hybridMultilevel"/>
    <w:tmpl w:val="B0506F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DB5A64"/>
    <w:multiLevelType w:val="hybridMultilevel"/>
    <w:tmpl w:val="81F61F1A"/>
    <w:lvl w:ilvl="0" w:tplc="0413000F">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253972"/>
    <w:multiLevelType w:val="hybridMultilevel"/>
    <w:tmpl w:val="2A541F84"/>
    <w:lvl w:ilvl="0" w:tplc="D1FA0A22">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057D02"/>
    <w:multiLevelType w:val="hybridMultilevel"/>
    <w:tmpl w:val="1624A0FA"/>
    <w:lvl w:ilvl="0" w:tplc="D1FA0A22">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C719FC"/>
    <w:multiLevelType w:val="hybridMultilevel"/>
    <w:tmpl w:val="280A6C3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FD66373"/>
    <w:multiLevelType w:val="hybridMultilevel"/>
    <w:tmpl w:val="863E7B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2"/>
  </w:compat>
  <w:rsids>
    <w:rsidRoot w:val="000B7973"/>
    <w:rsid w:val="000B7973"/>
    <w:rsid w:val="000B7E46"/>
    <w:rsid w:val="001F5EFD"/>
    <w:rsid w:val="0020526E"/>
    <w:rsid w:val="003E2F5A"/>
    <w:rsid w:val="005200DB"/>
    <w:rsid w:val="007A2B40"/>
    <w:rsid w:val="0084314A"/>
    <w:rsid w:val="008E3495"/>
    <w:rsid w:val="009F5B51"/>
    <w:rsid w:val="00A27B6C"/>
    <w:rsid w:val="00AA48FA"/>
    <w:rsid w:val="00E364E2"/>
    <w:rsid w:val="00F673B4"/>
    <w:rsid w:val="00F865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FD4DF-69DE-44F0-98FE-8643B646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B7973"/>
    <w:pPr>
      <w:spacing w:line="240" w:lineRule="exact"/>
      <w:ind w:left="340" w:hanging="340"/>
    </w:pPr>
    <w:rPr>
      <w:rFonts w:ascii="Arial" w:hAnsi="Arial" w:cs="Times New Roman"/>
      <w:sz w:val="19"/>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B7973"/>
    <w:pPr>
      <w:ind w:left="720"/>
      <w:contextualSpacing/>
    </w:pPr>
  </w:style>
  <w:style w:type="paragraph" w:styleId="Ballontekst">
    <w:name w:val="Balloon Text"/>
    <w:basedOn w:val="Standaard"/>
    <w:link w:val="BallontekstChar"/>
    <w:uiPriority w:val="99"/>
    <w:semiHidden/>
    <w:unhideWhenUsed/>
    <w:rsid w:val="0084314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314A"/>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84EF99A5</Template>
  <TotalTime>14</TotalTime>
  <Pages>3</Pages>
  <Words>1296</Words>
  <Characters>7132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Niemeijer</dc:creator>
  <cp:lastModifiedBy>Storm, mr. J. (Hoge Raad)</cp:lastModifiedBy>
  <cp:revision>8</cp:revision>
  <cp:lastPrinted>2016-01-19T10:16:00Z</cp:lastPrinted>
  <dcterms:created xsi:type="dcterms:W3CDTF">2016-01-12T08:45:00Z</dcterms:created>
  <dcterms:modified xsi:type="dcterms:W3CDTF">2016-01-19T10:16:00Z</dcterms:modified>
</cp:coreProperties>
</file>