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E49" w:rsidRPr="00DF18CE" w:rsidRDefault="00AE3E49" w:rsidP="00DF18CE">
      <w:pPr>
        <w:pStyle w:val="NoSpacing"/>
        <w:spacing w:line="240" w:lineRule="exact"/>
        <w:rPr>
          <w:b/>
          <w:bCs/>
          <w:sz w:val="22"/>
        </w:rPr>
      </w:pPr>
      <w:r w:rsidRPr="00DF18CE">
        <w:rPr>
          <w:b/>
          <w:bCs/>
          <w:sz w:val="22"/>
        </w:rPr>
        <w:t xml:space="preserve">MODEL VOOR PLAATSELIJKE REGELING VOOR DE ROEPING VAN EEN PREDIKANT IN EEN </w:t>
      </w:r>
      <w:r w:rsidR="00AD3291" w:rsidRPr="00DF18CE">
        <w:rPr>
          <w:b/>
          <w:bCs/>
          <w:sz w:val="22"/>
        </w:rPr>
        <w:t>S</w:t>
      </w:r>
      <w:r w:rsidRPr="00DF18CE">
        <w:rPr>
          <w:b/>
          <w:bCs/>
          <w:sz w:val="22"/>
        </w:rPr>
        <w:t>AMENWERKIINGSGEMEENTE</w:t>
      </w:r>
    </w:p>
    <w:p w:rsidR="00AE3E49" w:rsidRPr="00DF18CE"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r w:rsidRPr="00DF18CE">
        <w:rPr>
          <w:bCs/>
          <w:szCs w:val="20"/>
        </w:rPr>
        <w:t>Ingevolge artikel B12.2 KO</w:t>
      </w:r>
    </w:p>
    <w:p w:rsidR="00DF18CE" w:rsidRPr="00DF18CE" w:rsidRDefault="00DF18CE" w:rsidP="00DF18CE">
      <w:pPr>
        <w:pStyle w:val="NoSpacing"/>
        <w:spacing w:line="240" w:lineRule="exact"/>
        <w:rPr>
          <w:bCs/>
          <w:szCs w:val="20"/>
        </w:rPr>
      </w:pPr>
    </w:p>
    <w:p w:rsidR="00DF18CE" w:rsidRDefault="00DF18CE" w:rsidP="00DF18CE">
      <w:pPr>
        <w:pStyle w:val="NoSpacing"/>
        <w:spacing w:line="240" w:lineRule="exact"/>
        <w:rPr>
          <w:b/>
          <w:bCs/>
          <w:szCs w:val="20"/>
        </w:rPr>
      </w:pPr>
    </w:p>
    <w:p w:rsidR="00DF18CE" w:rsidRDefault="00DF18CE" w:rsidP="00DF18CE">
      <w:pPr>
        <w:pStyle w:val="NoSpacing"/>
        <w:spacing w:line="240" w:lineRule="exact"/>
        <w:rPr>
          <w:b/>
          <w:bCs/>
          <w:szCs w:val="20"/>
        </w:rPr>
      </w:pPr>
    </w:p>
    <w:p w:rsidR="00DF18CE" w:rsidRPr="00DF18CE" w:rsidRDefault="00DF18CE" w:rsidP="00DF18CE">
      <w:pPr>
        <w:pStyle w:val="NoSpacing"/>
        <w:spacing w:line="240" w:lineRule="exact"/>
        <w:rPr>
          <w:b/>
          <w:bCs/>
          <w:szCs w:val="20"/>
        </w:rPr>
      </w:pPr>
    </w:p>
    <w:p w:rsidR="00AE3E49" w:rsidRPr="00DF18CE" w:rsidRDefault="00AE3E49" w:rsidP="00DF18CE">
      <w:pPr>
        <w:pStyle w:val="NoSpacing"/>
        <w:spacing w:line="240" w:lineRule="exact"/>
        <w:rPr>
          <w:b/>
          <w:bCs/>
          <w:szCs w:val="20"/>
        </w:rPr>
      </w:pPr>
      <w:r w:rsidRPr="00DF18CE">
        <w:rPr>
          <w:bCs/>
          <w:szCs w:val="20"/>
        </w:rPr>
        <w:t>Artikel 1</w:t>
      </w:r>
      <w:r w:rsidRPr="00DF18CE">
        <w:rPr>
          <w:b/>
          <w:bCs/>
          <w:szCs w:val="20"/>
        </w:rPr>
        <w:t xml:space="preserve"> </w:t>
      </w:r>
      <w:r w:rsidRPr="00DF18CE">
        <w:rPr>
          <w:b/>
          <w:bCs/>
          <w:szCs w:val="20"/>
        </w:rPr>
        <w:tab/>
        <w:t>Begripsbepalingen</w:t>
      </w:r>
    </w:p>
    <w:p w:rsidR="00AE3E49" w:rsidRPr="00DF18CE" w:rsidRDefault="00AE3E49" w:rsidP="00DF18CE">
      <w:pPr>
        <w:pStyle w:val="NoSpacing"/>
        <w:spacing w:line="240" w:lineRule="exact"/>
        <w:rPr>
          <w:bCs/>
          <w:szCs w:val="20"/>
        </w:rPr>
      </w:pPr>
      <w:r w:rsidRPr="00DF18CE">
        <w:rPr>
          <w:bCs/>
          <w:szCs w:val="20"/>
        </w:rPr>
        <w:t>In deze regeling wordt verstaan onder stemgerechtigde leden: de belijdende leden van de samenwerkingsgemeente, met uitzondering van hen die in verband met een tuchtmaatregel het stemrecht niet mogen uitoefenen.</w:t>
      </w:r>
    </w:p>
    <w:p w:rsidR="00AE3E49" w:rsidRPr="00DF18CE" w:rsidRDefault="00AE3E49" w:rsidP="00DF18CE">
      <w:pPr>
        <w:pStyle w:val="NoSpacing"/>
        <w:spacing w:line="240" w:lineRule="exact"/>
        <w:rPr>
          <w:bCs/>
          <w:szCs w:val="20"/>
        </w:rPr>
      </w:pPr>
      <w:r w:rsidRPr="00DF18CE">
        <w:rPr>
          <w:bCs/>
          <w:szCs w:val="20"/>
        </w:rPr>
        <w:t>Onder predikant wordt verstaan: wie reeds predikant is en wie door een kerkelijke vergadering beroepbaar gesteld is.</w:t>
      </w:r>
    </w:p>
    <w:p w:rsidR="00AE3E49" w:rsidRDefault="00AE3E49" w:rsidP="00DF18CE">
      <w:pPr>
        <w:spacing w:line="240" w:lineRule="exact"/>
        <w:rPr>
          <w:rFonts w:ascii="Cambria" w:hAnsi="Cambria"/>
          <w:b/>
          <w:bCs/>
          <w:sz w:val="20"/>
          <w:szCs w:val="20"/>
          <w:lang w:val="nl-NL"/>
        </w:rPr>
      </w:pPr>
    </w:p>
    <w:p w:rsidR="00DF18CE" w:rsidRPr="00DF18CE" w:rsidRDefault="00DF18CE" w:rsidP="00DF18CE">
      <w:pPr>
        <w:spacing w:line="240" w:lineRule="exact"/>
        <w:rPr>
          <w:rFonts w:ascii="Cambria" w:hAnsi="Cambria"/>
          <w:b/>
          <w:bCs/>
          <w:sz w:val="20"/>
          <w:szCs w:val="20"/>
          <w:lang w:val="nl-NL"/>
        </w:rPr>
      </w:pPr>
    </w:p>
    <w:p w:rsidR="00AE3E49" w:rsidRPr="00DF18CE" w:rsidRDefault="00AE3E49" w:rsidP="00DF18CE">
      <w:pPr>
        <w:pStyle w:val="NoSpacing"/>
        <w:spacing w:line="240" w:lineRule="exact"/>
        <w:rPr>
          <w:b/>
          <w:bCs/>
          <w:szCs w:val="20"/>
        </w:rPr>
      </w:pPr>
      <w:r w:rsidRPr="00DF18CE">
        <w:rPr>
          <w:bCs/>
          <w:szCs w:val="20"/>
        </w:rPr>
        <w:t xml:space="preserve">Artikel 2 </w:t>
      </w:r>
      <w:r w:rsidRPr="00DF18CE">
        <w:rPr>
          <w:bCs/>
          <w:szCs w:val="20"/>
        </w:rPr>
        <w:tab/>
      </w:r>
      <w:r w:rsidRPr="00DF18CE">
        <w:rPr>
          <w:b/>
          <w:bCs/>
          <w:szCs w:val="20"/>
        </w:rPr>
        <w:t>Beroeping</w:t>
      </w:r>
    </w:p>
    <w:p w:rsidR="00AE3E49" w:rsidRPr="00DF18CE" w:rsidRDefault="00AE3E49" w:rsidP="00DF18CE">
      <w:pPr>
        <w:pStyle w:val="NoSpacing"/>
        <w:spacing w:line="240" w:lineRule="exact"/>
        <w:rPr>
          <w:bCs/>
          <w:szCs w:val="20"/>
        </w:rPr>
      </w:pPr>
      <w:r w:rsidRPr="00DF18CE">
        <w:rPr>
          <w:bCs/>
          <w:szCs w:val="20"/>
        </w:rPr>
        <w:t>De beroeping van een predikant vindt plaats door de raad van de samenwerkingsgemeente en met medewerking van de gemeente, overeenkomstig de plaatselijke afspraken en in overeenstemming met deze regeling.</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3 </w:t>
      </w:r>
      <w:r w:rsidRPr="00DF18CE">
        <w:rPr>
          <w:bCs/>
          <w:szCs w:val="20"/>
        </w:rPr>
        <w:tab/>
      </w:r>
      <w:r w:rsidRPr="00DF18CE">
        <w:rPr>
          <w:b/>
          <w:bCs/>
          <w:szCs w:val="20"/>
        </w:rPr>
        <w:t>Voornemen start beroepingswerk</w:t>
      </w:r>
    </w:p>
    <w:p w:rsidR="00AE3E49" w:rsidRPr="00DF18CE" w:rsidRDefault="00AE3E49" w:rsidP="00DF18CE">
      <w:pPr>
        <w:pStyle w:val="NoSpacing"/>
        <w:spacing w:line="240" w:lineRule="exact"/>
        <w:rPr>
          <w:bCs/>
          <w:szCs w:val="20"/>
        </w:rPr>
      </w:pPr>
      <w:r w:rsidRPr="00DF18CE">
        <w:rPr>
          <w:bCs/>
          <w:szCs w:val="20"/>
        </w:rPr>
        <w:t>Wanneer de kerkenraad overgaat tot het beroepingswerk ter voorziening in een vacante predikantsplaats, maakt hij zijn voornemen hiertoe aan de gemeente bekend.</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4 </w:t>
      </w:r>
      <w:r w:rsidRPr="00DF18CE">
        <w:rPr>
          <w:bCs/>
          <w:szCs w:val="20"/>
        </w:rPr>
        <w:tab/>
      </w:r>
      <w:r w:rsidRPr="00DF18CE">
        <w:rPr>
          <w:b/>
          <w:bCs/>
          <w:szCs w:val="20"/>
        </w:rPr>
        <w:t>Beroepingscommissie</w:t>
      </w:r>
    </w:p>
    <w:p w:rsidR="00AE3E49" w:rsidRPr="00DF18CE" w:rsidRDefault="00AE3E49" w:rsidP="00DF18CE">
      <w:pPr>
        <w:pStyle w:val="NoSpacing"/>
        <w:numPr>
          <w:ilvl w:val="0"/>
          <w:numId w:val="4"/>
        </w:numPr>
        <w:spacing w:line="240" w:lineRule="exact"/>
        <w:ind w:left="0" w:firstLine="0"/>
        <w:rPr>
          <w:bCs/>
          <w:szCs w:val="20"/>
        </w:rPr>
      </w:pPr>
      <w:r w:rsidRPr="00DF18CE">
        <w:rPr>
          <w:bCs/>
          <w:szCs w:val="20"/>
        </w:rPr>
        <w:t>De kerkenraad benoemt een beroepingscommissie die tot taak heeft de besluitvorming voor te bereiden en na instemming van de gemeente zorg te dragen voor de uitvoering.</w:t>
      </w:r>
    </w:p>
    <w:p w:rsidR="00AE3E49" w:rsidRPr="00DF18CE" w:rsidRDefault="00AE3E49" w:rsidP="00DF18CE">
      <w:pPr>
        <w:pStyle w:val="NoSpacing"/>
        <w:numPr>
          <w:ilvl w:val="0"/>
          <w:numId w:val="4"/>
        </w:numPr>
        <w:spacing w:line="240" w:lineRule="exact"/>
        <w:ind w:left="0" w:firstLine="0"/>
        <w:rPr>
          <w:bCs/>
          <w:szCs w:val="20"/>
        </w:rPr>
      </w:pPr>
      <w:r w:rsidRPr="00DF18CE">
        <w:rPr>
          <w:bCs/>
          <w:szCs w:val="20"/>
        </w:rPr>
        <w:t>De beroepingscommissie bestaat uit leden van de gemeente; van hen is minimaal één lid tevens lid van de kerkenraad.</w:t>
      </w:r>
    </w:p>
    <w:p w:rsidR="00AE3E49" w:rsidRPr="00DF18CE" w:rsidRDefault="00AE3E49" w:rsidP="00DF18CE">
      <w:pPr>
        <w:pStyle w:val="NoSpacing"/>
        <w:numPr>
          <w:ilvl w:val="0"/>
          <w:numId w:val="4"/>
        </w:numPr>
        <w:spacing w:line="240" w:lineRule="exact"/>
        <w:ind w:left="0" w:firstLine="0"/>
        <w:rPr>
          <w:bCs/>
          <w:szCs w:val="20"/>
        </w:rPr>
      </w:pPr>
      <w:r w:rsidRPr="00DF18CE">
        <w:rPr>
          <w:bCs/>
          <w:szCs w:val="20"/>
        </w:rPr>
        <w:t>De kerkenraad stelt de werkwijze van de beroepingscommissie vast en zal daarbij met name wijzen op de noodzaak van professionaliteit, discretie en vertrouwelijkheid.</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5 </w:t>
      </w:r>
      <w:r w:rsidRPr="00DF18CE">
        <w:rPr>
          <w:bCs/>
          <w:szCs w:val="20"/>
        </w:rPr>
        <w:tab/>
      </w:r>
      <w:r w:rsidRPr="00DF18CE">
        <w:rPr>
          <w:b/>
          <w:bCs/>
          <w:szCs w:val="20"/>
        </w:rPr>
        <w:t>Profielschetsen</w:t>
      </w:r>
    </w:p>
    <w:p w:rsidR="00AE3E49" w:rsidRPr="00DF18CE" w:rsidRDefault="00AE3E49" w:rsidP="00DF18CE">
      <w:pPr>
        <w:pStyle w:val="NoSpacing"/>
        <w:numPr>
          <w:ilvl w:val="0"/>
          <w:numId w:val="5"/>
        </w:numPr>
        <w:spacing w:line="240" w:lineRule="exact"/>
        <w:ind w:left="0" w:firstLine="0"/>
        <w:rPr>
          <w:bCs/>
          <w:szCs w:val="20"/>
        </w:rPr>
      </w:pPr>
      <w:r w:rsidRPr="00DF18CE">
        <w:rPr>
          <w:bCs/>
          <w:szCs w:val="20"/>
        </w:rPr>
        <w:t>De beroepingscommissie maakt een ontwerp van een profielschets van de gemeente en van de te beroepen predikant.</w:t>
      </w:r>
    </w:p>
    <w:p w:rsidR="00AE3E49" w:rsidRPr="00DF18CE" w:rsidRDefault="00AE3E49" w:rsidP="00DF18CE">
      <w:pPr>
        <w:pStyle w:val="NoSpacing"/>
        <w:numPr>
          <w:ilvl w:val="0"/>
          <w:numId w:val="5"/>
        </w:numPr>
        <w:spacing w:line="240" w:lineRule="exact"/>
        <w:ind w:left="0" w:firstLine="0"/>
        <w:rPr>
          <w:bCs/>
          <w:szCs w:val="20"/>
        </w:rPr>
      </w:pPr>
      <w:r w:rsidRPr="00DF18CE">
        <w:rPr>
          <w:bCs/>
          <w:szCs w:val="20"/>
        </w:rPr>
        <w:t>De beroepingscommissie legt de ontwerp-profielschetsen voor aan de gemeente.</w:t>
      </w:r>
    </w:p>
    <w:p w:rsidR="00AE3E49" w:rsidRPr="00DF18CE" w:rsidRDefault="00AE3E49" w:rsidP="00DF18CE">
      <w:pPr>
        <w:pStyle w:val="NoSpacing"/>
        <w:numPr>
          <w:ilvl w:val="0"/>
          <w:numId w:val="5"/>
        </w:numPr>
        <w:spacing w:line="240" w:lineRule="exact"/>
        <w:ind w:left="0" w:firstLine="0"/>
        <w:rPr>
          <w:bCs/>
          <w:szCs w:val="20"/>
        </w:rPr>
      </w:pPr>
      <w:r w:rsidRPr="00DF18CE">
        <w:rPr>
          <w:bCs/>
          <w:szCs w:val="20"/>
        </w:rPr>
        <w:t>De termijn voor het inbrengen van zienswijzen door de gemeente bedraagt ten minste vier weken.</w:t>
      </w:r>
    </w:p>
    <w:p w:rsidR="00AE3E49" w:rsidRPr="00DF18CE" w:rsidRDefault="00AE3E49" w:rsidP="00DF18CE">
      <w:pPr>
        <w:pStyle w:val="NoSpacing"/>
        <w:numPr>
          <w:ilvl w:val="0"/>
          <w:numId w:val="5"/>
        </w:numPr>
        <w:spacing w:line="240" w:lineRule="exact"/>
        <w:ind w:left="0" w:firstLine="0"/>
        <w:rPr>
          <w:bCs/>
          <w:szCs w:val="20"/>
        </w:rPr>
      </w:pPr>
      <w:r w:rsidRPr="00DF18CE">
        <w:rPr>
          <w:bCs/>
          <w:szCs w:val="20"/>
        </w:rPr>
        <w:t>De beroepingscommissie adviseert de kerkenraad inzake de profielschetsen, waarbij de door de gemeenteleden ingebrachte zienswijzen worden betrokken.</w:t>
      </w:r>
    </w:p>
    <w:p w:rsidR="00AE3E49" w:rsidRPr="00DF18CE" w:rsidRDefault="00AE3E49" w:rsidP="00DF18CE">
      <w:pPr>
        <w:pStyle w:val="NoSpacing"/>
        <w:numPr>
          <w:ilvl w:val="0"/>
          <w:numId w:val="5"/>
        </w:numPr>
        <w:spacing w:line="240" w:lineRule="exact"/>
        <w:ind w:left="0" w:firstLine="0"/>
        <w:rPr>
          <w:bCs/>
          <w:szCs w:val="20"/>
        </w:rPr>
      </w:pPr>
      <w:r w:rsidRPr="00DF18CE">
        <w:rPr>
          <w:bCs/>
          <w:szCs w:val="20"/>
        </w:rPr>
        <w:t>De kerkenraad stelt de profielschetsen vast.</w:t>
      </w:r>
    </w:p>
    <w:p w:rsidR="00AE3E49" w:rsidRPr="00DF18CE" w:rsidRDefault="00AE3E49" w:rsidP="00DF18CE">
      <w:pPr>
        <w:pStyle w:val="NoSpacing"/>
        <w:numPr>
          <w:ilvl w:val="0"/>
          <w:numId w:val="5"/>
        </w:numPr>
        <w:spacing w:line="240" w:lineRule="exact"/>
        <w:ind w:left="0" w:firstLine="0"/>
        <w:rPr>
          <w:bCs/>
          <w:szCs w:val="20"/>
        </w:rPr>
      </w:pPr>
      <w:r w:rsidRPr="00DF18CE">
        <w:rPr>
          <w:bCs/>
          <w:szCs w:val="20"/>
        </w:rPr>
        <w:t>De kerkenraad maakt de vastgestelde profielschetsen aan de gemeente bekend.</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6 </w:t>
      </w:r>
      <w:r w:rsidRPr="00DF18CE">
        <w:rPr>
          <w:bCs/>
          <w:szCs w:val="20"/>
        </w:rPr>
        <w:tab/>
      </w:r>
      <w:r w:rsidRPr="00DF18CE">
        <w:rPr>
          <w:b/>
          <w:bCs/>
          <w:szCs w:val="20"/>
        </w:rPr>
        <w:t>Namen</w:t>
      </w:r>
    </w:p>
    <w:p w:rsidR="00AE3E49" w:rsidRPr="00DF18CE" w:rsidRDefault="00AE3E49" w:rsidP="00DF18CE">
      <w:pPr>
        <w:pStyle w:val="NoSpacing"/>
        <w:numPr>
          <w:ilvl w:val="0"/>
          <w:numId w:val="6"/>
        </w:numPr>
        <w:spacing w:line="240" w:lineRule="exact"/>
        <w:ind w:left="0" w:firstLine="0"/>
        <w:rPr>
          <w:bCs/>
          <w:szCs w:val="20"/>
        </w:rPr>
      </w:pPr>
      <w:r w:rsidRPr="00DF18CE">
        <w:rPr>
          <w:bCs/>
          <w:szCs w:val="20"/>
        </w:rPr>
        <w:t>De beroepingscommissie nodigt de gemeenteleden uit namen op te geven van predikanten, die zij geschikt achten voor de gemeente, met inachtneming van de vastgestelde profielschetsen.</w:t>
      </w:r>
    </w:p>
    <w:p w:rsidR="00AE3E49" w:rsidRPr="00DF18CE" w:rsidRDefault="00AE3E49" w:rsidP="00DF18CE">
      <w:pPr>
        <w:pStyle w:val="NoSpacing"/>
        <w:numPr>
          <w:ilvl w:val="0"/>
          <w:numId w:val="6"/>
        </w:numPr>
        <w:spacing w:line="240" w:lineRule="exact"/>
        <w:ind w:left="0" w:firstLine="0"/>
        <w:rPr>
          <w:bCs/>
          <w:szCs w:val="20"/>
        </w:rPr>
      </w:pPr>
      <w:r w:rsidRPr="00DF18CE">
        <w:rPr>
          <w:bCs/>
          <w:szCs w:val="20"/>
        </w:rPr>
        <w:t>De termijn voor het opgeven van namen bedraagt ten minste twee weken.</w:t>
      </w:r>
    </w:p>
    <w:p w:rsidR="00AE3E49" w:rsidRPr="00DF18CE" w:rsidRDefault="00AE3E49" w:rsidP="00DF18CE">
      <w:pPr>
        <w:pStyle w:val="NoSpacing"/>
        <w:numPr>
          <w:ilvl w:val="0"/>
          <w:numId w:val="6"/>
        </w:numPr>
        <w:spacing w:line="240" w:lineRule="exact"/>
        <w:ind w:left="0" w:firstLine="0"/>
        <w:rPr>
          <w:bCs/>
          <w:szCs w:val="20"/>
        </w:rPr>
      </w:pPr>
      <w:r w:rsidRPr="00DF18CE">
        <w:rPr>
          <w:bCs/>
          <w:szCs w:val="20"/>
        </w:rPr>
        <w:t>Het opgeven van namen dient schriftelijk en gemotiveerd te gebeuren.</w:t>
      </w:r>
    </w:p>
    <w:p w:rsidR="00AE3E49" w:rsidRPr="00DF18CE" w:rsidRDefault="00AE3E49" w:rsidP="00DF18CE">
      <w:pPr>
        <w:pStyle w:val="NoSpacing"/>
        <w:numPr>
          <w:ilvl w:val="0"/>
          <w:numId w:val="6"/>
        </w:numPr>
        <w:spacing w:line="240" w:lineRule="exact"/>
        <w:ind w:left="0" w:firstLine="0"/>
        <w:rPr>
          <w:bCs/>
          <w:szCs w:val="20"/>
        </w:rPr>
      </w:pPr>
      <w:r w:rsidRPr="00DF18CE">
        <w:rPr>
          <w:bCs/>
          <w:szCs w:val="20"/>
        </w:rPr>
        <w:t>In dit stadium kan informatie ingewonnen worden bij landelijke commissies die indirect te maken hebben met het beroepingswerk.</w:t>
      </w:r>
    </w:p>
    <w:p w:rsidR="00AE3E49" w:rsidRPr="00DF18CE" w:rsidRDefault="00AE3E49" w:rsidP="0034506D">
      <w:pPr>
        <w:pStyle w:val="NoSpacing"/>
        <w:numPr>
          <w:ilvl w:val="0"/>
          <w:numId w:val="6"/>
        </w:numPr>
        <w:spacing w:line="240" w:lineRule="exact"/>
        <w:ind w:left="0" w:firstLine="0"/>
        <w:rPr>
          <w:bCs/>
          <w:szCs w:val="20"/>
        </w:rPr>
      </w:pPr>
      <w:r w:rsidRPr="00DF18CE">
        <w:rPr>
          <w:bCs/>
          <w:szCs w:val="20"/>
        </w:rPr>
        <w:t>Het is mogelijk om predikanten die naar objectieve maatstaven voor een beroep in aanmerking kunnen komen (leeftijd, dienstjaren), een brief te sturen, waarin in ieder geval de profielschets van de eigen gemeente en een omschrijving van de gewenste nieuwe voorganger zijn opgenomen. Ook het plaatsen van een advertentie kan overwogen worden.</w:t>
      </w:r>
      <w:r w:rsidRPr="00DF18CE">
        <w:rPr>
          <w:bCs/>
          <w:szCs w:val="20"/>
        </w:rPr>
        <w:br w:type="page"/>
      </w:r>
    </w:p>
    <w:p w:rsidR="00AE3E49" w:rsidRPr="00DF18CE" w:rsidRDefault="00AE3E49" w:rsidP="00DF18CE">
      <w:pPr>
        <w:pStyle w:val="NoSpacing"/>
        <w:spacing w:line="240" w:lineRule="exact"/>
        <w:rPr>
          <w:b/>
          <w:bCs/>
          <w:szCs w:val="20"/>
        </w:rPr>
      </w:pPr>
      <w:r w:rsidRPr="00DF18CE">
        <w:rPr>
          <w:bCs/>
          <w:szCs w:val="20"/>
        </w:rPr>
        <w:lastRenderedPageBreak/>
        <w:t xml:space="preserve">Artikel 7 </w:t>
      </w:r>
      <w:r w:rsidRPr="00DF18CE">
        <w:rPr>
          <w:bCs/>
          <w:szCs w:val="20"/>
        </w:rPr>
        <w:tab/>
      </w:r>
      <w:r w:rsidRPr="00DF18CE">
        <w:rPr>
          <w:b/>
          <w:bCs/>
          <w:szCs w:val="20"/>
        </w:rPr>
        <w:t>Groslijst en kandidatenlijst</w:t>
      </w:r>
    </w:p>
    <w:p w:rsidR="00AE3E49" w:rsidRPr="00DF18CE" w:rsidRDefault="00AE3E49" w:rsidP="00DF18CE">
      <w:pPr>
        <w:pStyle w:val="NoSpacing"/>
        <w:numPr>
          <w:ilvl w:val="0"/>
          <w:numId w:val="7"/>
        </w:numPr>
        <w:spacing w:line="240" w:lineRule="exact"/>
        <w:ind w:left="0" w:firstLine="0"/>
        <w:rPr>
          <w:bCs/>
          <w:szCs w:val="20"/>
        </w:rPr>
      </w:pPr>
      <w:r w:rsidRPr="00DF18CE">
        <w:rPr>
          <w:bCs/>
          <w:szCs w:val="20"/>
        </w:rPr>
        <w:t>De beroepingscommissie plaatst de namen van mogelijk te beroepen predikanten op een groslijst.</w:t>
      </w:r>
    </w:p>
    <w:p w:rsidR="00AE3E49" w:rsidRPr="00DF18CE" w:rsidRDefault="00AE3E49" w:rsidP="00DF18CE">
      <w:pPr>
        <w:pStyle w:val="NoSpacing"/>
        <w:numPr>
          <w:ilvl w:val="0"/>
          <w:numId w:val="7"/>
        </w:numPr>
        <w:spacing w:line="240" w:lineRule="exact"/>
        <w:ind w:left="0" w:firstLine="0"/>
        <w:rPr>
          <w:bCs/>
          <w:szCs w:val="20"/>
        </w:rPr>
      </w:pPr>
      <w:r w:rsidRPr="00DF18CE">
        <w:rPr>
          <w:bCs/>
          <w:szCs w:val="20"/>
        </w:rPr>
        <w:t>De beroepingscommissie adviseert de kerkenraad inzake de potentiële kandidaten en geeft daarbij een voorkeursvolgorde aan.</w:t>
      </w:r>
    </w:p>
    <w:p w:rsidR="00AE3E49" w:rsidRPr="00DF18CE" w:rsidRDefault="00AE3E49" w:rsidP="00DF18CE">
      <w:pPr>
        <w:pStyle w:val="NoSpacing"/>
        <w:numPr>
          <w:ilvl w:val="0"/>
          <w:numId w:val="7"/>
        </w:numPr>
        <w:spacing w:line="240" w:lineRule="exact"/>
        <w:ind w:left="0" w:firstLine="0"/>
        <w:rPr>
          <w:bCs/>
          <w:szCs w:val="20"/>
        </w:rPr>
      </w:pPr>
      <w:r w:rsidRPr="00DF18CE">
        <w:rPr>
          <w:bCs/>
          <w:szCs w:val="20"/>
        </w:rPr>
        <w:t>De kerkenraad besluit inzake de geadviseerde kandidatenlijst en geeft daarbij eventueel een voorkeursvolgorde aan.</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8 </w:t>
      </w:r>
      <w:r w:rsidRPr="00DF18CE">
        <w:rPr>
          <w:bCs/>
          <w:szCs w:val="20"/>
        </w:rPr>
        <w:tab/>
      </w:r>
      <w:r w:rsidRPr="00DF18CE">
        <w:rPr>
          <w:b/>
          <w:bCs/>
          <w:szCs w:val="20"/>
        </w:rPr>
        <w:t>Benoeming en taak hoorcommissies</w:t>
      </w:r>
    </w:p>
    <w:p w:rsidR="00AE3E49" w:rsidRPr="00DF18CE" w:rsidRDefault="00AE3E49" w:rsidP="00DF18CE">
      <w:pPr>
        <w:pStyle w:val="NoSpacing"/>
        <w:numPr>
          <w:ilvl w:val="0"/>
          <w:numId w:val="8"/>
        </w:numPr>
        <w:spacing w:line="240" w:lineRule="exact"/>
        <w:ind w:left="0" w:firstLine="0"/>
        <w:rPr>
          <w:bCs/>
          <w:szCs w:val="20"/>
        </w:rPr>
      </w:pPr>
      <w:r w:rsidRPr="00DF18CE">
        <w:rPr>
          <w:bCs/>
          <w:szCs w:val="20"/>
        </w:rPr>
        <w:t>De kerkenraad benoemt een of meer hoorcommissies op voorstel van de beroepingscommissie.</w:t>
      </w:r>
    </w:p>
    <w:p w:rsidR="00AE3E49" w:rsidRPr="00DF18CE" w:rsidRDefault="00AE3E49" w:rsidP="00DF18CE">
      <w:pPr>
        <w:pStyle w:val="NoSpacing"/>
        <w:numPr>
          <w:ilvl w:val="0"/>
          <w:numId w:val="8"/>
        </w:numPr>
        <w:spacing w:line="240" w:lineRule="exact"/>
        <w:ind w:left="0" w:firstLine="0"/>
        <w:rPr>
          <w:bCs/>
          <w:szCs w:val="20"/>
        </w:rPr>
      </w:pPr>
      <w:r w:rsidRPr="00DF18CE">
        <w:rPr>
          <w:bCs/>
          <w:szCs w:val="20"/>
        </w:rPr>
        <w:t>De hoorcommissie(s) bestaa(t)(n) uit leden van de gemeente en ten minste een lid van de kerkenraad.</w:t>
      </w:r>
    </w:p>
    <w:p w:rsidR="00AE3E49" w:rsidRPr="00DF18CE" w:rsidRDefault="00AE3E49" w:rsidP="00DF18CE">
      <w:pPr>
        <w:pStyle w:val="NoSpacing"/>
        <w:numPr>
          <w:ilvl w:val="0"/>
          <w:numId w:val="8"/>
        </w:numPr>
        <w:spacing w:line="240" w:lineRule="exact"/>
        <w:ind w:left="0" w:firstLine="0"/>
        <w:rPr>
          <w:bCs/>
          <w:szCs w:val="20"/>
        </w:rPr>
      </w:pPr>
      <w:r w:rsidRPr="00DF18CE">
        <w:rPr>
          <w:bCs/>
          <w:szCs w:val="20"/>
        </w:rPr>
        <w:t>De hoorcommissie(s) he(eft)(bben) tot taak zoveel mogelijk informatie te verzamelen over de potentiële kandidaten overeenkomstig een door de kerkenraad vastgestelde instructie waarbij met name ook gewezen zal worden op de noodzakelijke discretie en vertrouwelijkheid.</w:t>
      </w:r>
    </w:p>
    <w:p w:rsidR="00AE3E49" w:rsidRPr="00DF18CE" w:rsidRDefault="00AE3E49" w:rsidP="00DF18CE">
      <w:pPr>
        <w:pStyle w:val="NoSpacing"/>
        <w:numPr>
          <w:ilvl w:val="0"/>
          <w:numId w:val="8"/>
        </w:numPr>
        <w:spacing w:line="240" w:lineRule="exact"/>
        <w:ind w:left="0" w:firstLine="0"/>
        <w:rPr>
          <w:bCs/>
          <w:szCs w:val="20"/>
        </w:rPr>
      </w:pPr>
      <w:r w:rsidRPr="00DF18CE">
        <w:rPr>
          <w:bCs/>
          <w:szCs w:val="20"/>
        </w:rPr>
        <w:t>De hoorcommissie(s) rapporte(ert)(ren) zo spoedig mogelijk aan de beroepingscommissie.</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10 </w:t>
      </w:r>
      <w:r w:rsidRPr="00DF18CE">
        <w:rPr>
          <w:bCs/>
          <w:szCs w:val="20"/>
        </w:rPr>
        <w:tab/>
      </w:r>
      <w:r w:rsidRPr="00DF18CE">
        <w:rPr>
          <w:b/>
          <w:bCs/>
          <w:szCs w:val="20"/>
        </w:rPr>
        <w:t>Beroepingsvergadering</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De kerkenraad roept de gemeente bijeen in een beroepingsvergadering om onder aanroeping van de Naam van de Heer tot verkiezing van een te beroepen predikant over te gaan.</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De termijn tussen het bijeenroepen en de datum van de beroepingsvergadering bedraagt ten minste twee weken.</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De kerkenraad maakt tegelijk met de bijeenroeping of tijdens de beroepingsvergadering de na(a)m(en) van predikant(en) die in de voordracht staan bekend.</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De kerkenraad legt in de beroepingsvergadering verantwoording af van de beroepingswerkzaamheden. Daartoe behoort een beknopt verslag van de werkzaamheden van de beroepingscommissie en het verstrekken van informatie over de predikant(en) die in de voordracht is (zijn) vermeld.</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De kerkenraad draagt er zorg voor dat de gemeente tijdens of kort voor de beroepingsvergadering in de gelegenheid is (geweest) kennis te nemen van een dienst waarin de te beroepen predikant is of wordt gehoord.</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De kerkenraad geeft de voordracht in bespreking.</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Na beëindiging van de bespreking volgt een schriftelijke stemming door de aanwezige stemgerechtigde leden. Bij de kandidatuur van één predikant is er een meerderheid van twee derde (alternatief: 75%) van de uitgebrachte geldige stemmen vereist. Bij de kandidatuur van meer predikanten is de predikant gekozen die de meeste van de uitgebrachte geldige stemmen heeft gekregen.</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Stembriefjes zijn ongeldig als:</w:t>
      </w:r>
    </w:p>
    <w:p w:rsidR="00AE3E49" w:rsidRPr="00DF18CE" w:rsidRDefault="00AE3E49" w:rsidP="00DF18CE">
      <w:pPr>
        <w:pStyle w:val="NoSpacing"/>
        <w:spacing w:line="240" w:lineRule="exact"/>
        <w:rPr>
          <w:bCs/>
          <w:szCs w:val="20"/>
        </w:rPr>
      </w:pPr>
      <w:r w:rsidRPr="00DF18CE">
        <w:rPr>
          <w:bCs/>
          <w:szCs w:val="20"/>
        </w:rPr>
        <w:t xml:space="preserve">a. </w:t>
      </w:r>
      <w:r w:rsidRPr="00DF18CE">
        <w:rPr>
          <w:bCs/>
          <w:szCs w:val="20"/>
        </w:rPr>
        <w:tab/>
        <w:t>meer dan een kandidaat is aangekruist;</w:t>
      </w:r>
    </w:p>
    <w:p w:rsidR="00AE3E49" w:rsidRPr="00DF18CE" w:rsidRDefault="00AE3E49" w:rsidP="00DF18CE">
      <w:pPr>
        <w:pStyle w:val="NoSpacing"/>
        <w:spacing w:line="240" w:lineRule="exact"/>
        <w:rPr>
          <w:bCs/>
          <w:szCs w:val="20"/>
        </w:rPr>
      </w:pPr>
      <w:r w:rsidRPr="00DF18CE">
        <w:rPr>
          <w:bCs/>
          <w:szCs w:val="20"/>
        </w:rPr>
        <w:t xml:space="preserve">b. </w:t>
      </w:r>
      <w:r w:rsidRPr="00DF18CE">
        <w:rPr>
          <w:bCs/>
          <w:szCs w:val="20"/>
        </w:rPr>
        <w:tab/>
        <w:t>er een andere persoon op is geschreven dan genoemd in de voordracht;</w:t>
      </w:r>
    </w:p>
    <w:p w:rsidR="00AE3E49" w:rsidRPr="00DF18CE" w:rsidRDefault="00AE3E49" w:rsidP="00DF18CE">
      <w:pPr>
        <w:pStyle w:val="NoSpacing"/>
        <w:spacing w:line="240" w:lineRule="exact"/>
        <w:rPr>
          <w:bCs/>
          <w:szCs w:val="20"/>
        </w:rPr>
      </w:pPr>
      <w:r w:rsidRPr="00DF18CE">
        <w:rPr>
          <w:bCs/>
          <w:szCs w:val="20"/>
        </w:rPr>
        <w:t xml:space="preserve">c. </w:t>
      </w:r>
      <w:r w:rsidRPr="00DF18CE">
        <w:rPr>
          <w:bCs/>
          <w:szCs w:val="20"/>
        </w:rPr>
        <w:tab/>
        <w:t>er opmerkingen of aantekeningen zijn bijgeschreven;</w:t>
      </w:r>
    </w:p>
    <w:p w:rsidR="00AE3E49" w:rsidRPr="00DF18CE" w:rsidRDefault="00AE3E49" w:rsidP="00DF18CE">
      <w:pPr>
        <w:pStyle w:val="NoSpacing"/>
        <w:spacing w:line="240" w:lineRule="exact"/>
        <w:rPr>
          <w:bCs/>
          <w:szCs w:val="20"/>
        </w:rPr>
      </w:pPr>
      <w:r w:rsidRPr="00DF18CE">
        <w:rPr>
          <w:bCs/>
          <w:szCs w:val="20"/>
        </w:rPr>
        <w:t xml:space="preserve">d. </w:t>
      </w:r>
      <w:r w:rsidRPr="00DF18CE">
        <w:rPr>
          <w:bCs/>
          <w:szCs w:val="20"/>
        </w:rPr>
        <w:tab/>
        <w:t>er geen kandidaat is aangekruist.</w:t>
      </w:r>
    </w:p>
    <w:p w:rsidR="00AE3E49" w:rsidRPr="00DF18CE" w:rsidRDefault="00AE3E49" w:rsidP="00DF18CE">
      <w:pPr>
        <w:pStyle w:val="NoSpacing"/>
        <w:numPr>
          <w:ilvl w:val="0"/>
          <w:numId w:val="9"/>
        </w:numPr>
        <w:spacing w:line="240" w:lineRule="exact"/>
        <w:ind w:left="0" w:firstLine="0"/>
        <w:rPr>
          <w:bCs/>
          <w:szCs w:val="20"/>
        </w:rPr>
      </w:pPr>
      <w:r w:rsidRPr="00DF18CE">
        <w:rPr>
          <w:bCs/>
          <w:szCs w:val="20"/>
        </w:rPr>
        <w:t>Stemgerechtigde leden kunnen staande de beroepingsvergadering bezwaren tegen de gevolgde verkiezingsprocedure bij de kerkenraad indienen.</w:t>
      </w:r>
    </w:p>
    <w:p w:rsidR="00AE3E49" w:rsidRDefault="00AE3E49" w:rsidP="00DF18CE">
      <w:pPr>
        <w:pStyle w:val="NoSpacing"/>
        <w:spacing w:line="240" w:lineRule="exact"/>
        <w:rPr>
          <w:b/>
          <w:bCs/>
          <w:szCs w:val="20"/>
        </w:rPr>
      </w:pPr>
    </w:p>
    <w:p w:rsidR="00DF18CE" w:rsidRPr="00DF18CE" w:rsidRDefault="00DF18CE" w:rsidP="00DF18CE">
      <w:pPr>
        <w:pStyle w:val="NoSpacing"/>
        <w:spacing w:line="240" w:lineRule="exact"/>
        <w:rPr>
          <w:b/>
          <w:bCs/>
          <w:szCs w:val="20"/>
        </w:rPr>
      </w:pPr>
    </w:p>
    <w:p w:rsidR="00AE3E49" w:rsidRPr="00DF18CE" w:rsidRDefault="00AE3E49" w:rsidP="00DF18CE">
      <w:pPr>
        <w:pStyle w:val="NoSpacing"/>
        <w:spacing w:line="240" w:lineRule="exact"/>
        <w:rPr>
          <w:b/>
          <w:bCs/>
          <w:szCs w:val="20"/>
        </w:rPr>
      </w:pPr>
      <w:r w:rsidRPr="00DF18CE">
        <w:rPr>
          <w:bCs/>
          <w:szCs w:val="20"/>
        </w:rPr>
        <w:t xml:space="preserve">Artikel 11 </w:t>
      </w:r>
      <w:r w:rsidRPr="00DF18CE">
        <w:rPr>
          <w:bCs/>
          <w:szCs w:val="20"/>
        </w:rPr>
        <w:tab/>
      </w:r>
      <w:r w:rsidRPr="00DF18CE">
        <w:rPr>
          <w:b/>
          <w:bCs/>
          <w:szCs w:val="20"/>
        </w:rPr>
        <w:t>Beroeping</w:t>
      </w:r>
    </w:p>
    <w:p w:rsidR="00AE3E49" w:rsidRPr="00DF18CE" w:rsidRDefault="00AE3E49" w:rsidP="00DF18CE">
      <w:pPr>
        <w:pStyle w:val="NoSpacing"/>
        <w:numPr>
          <w:ilvl w:val="0"/>
          <w:numId w:val="10"/>
        </w:numPr>
        <w:spacing w:line="240" w:lineRule="exact"/>
        <w:ind w:left="0" w:firstLine="0"/>
        <w:rPr>
          <w:bCs/>
          <w:szCs w:val="20"/>
        </w:rPr>
      </w:pPr>
      <w:r w:rsidRPr="00DF18CE">
        <w:rPr>
          <w:bCs/>
          <w:szCs w:val="20"/>
        </w:rPr>
        <w:t>De kerkenraad beroept de gekozen predikant.</w:t>
      </w:r>
    </w:p>
    <w:p w:rsidR="00AE3E49" w:rsidRPr="00DF18CE" w:rsidRDefault="00AE3E49" w:rsidP="00DF18CE">
      <w:pPr>
        <w:pStyle w:val="NoSpacing"/>
        <w:numPr>
          <w:ilvl w:val="0"/>
          <w:numId w:val="10"/>
        </w:numPr>
        <w:spacing w:line="240" w:lineRule="exact"/>
        <w:ind w:left="0" w:firstLine="0"/>
        <w:rPr>
          <w:bCs/>
          <w:szCs w:val="20"/>
        </w:rPr>
      </w:pPr>
      <w:r w:rsidRPr="00DF18CE">
        <w:rPr>
          <w:bCs/>
          <w:szCs w:val="20"/>
        </w:rPr>
        <w:t>De kerkenraad deelt het uitgebrachte beroep zo spoedig mogelijk aan betrokkene(n) mee.</w:t>
      </w:r>
    </w:p>
    <w:p w:rsidR="00AE3E49" w:rsidRPr="00DF18CE" w:rsidRDefault="00AE3E49" w:rsidP="00DF18CE">
      <w:pPr>
        <w:pStyle w:val="NoSpacing"/>
        <w:numPr>
          <w:ilvl w:val="0"/>
          <w:numId w:val="10"/>
        </w:numPr>
        <w:spacing w:line="240" w:lineRule="exact"/>
        <w:ind w:left="0" w:firstLine="0"/>
        <w:rPr>
          <w:bCs/>
          <w:szCs w:val="20"/>
        </w:rPr>
      </w:pPr>
      <w:r w:rsidRPr="00DF18CE">
        <w:rPr>
          <w:bCs/>
          <w:szCs w:val="20"/>
        </w:rPr>
        <w:t>Een delegatie van de kerkenraad overhandigt betrokkene een ondertekende beroepsbrief waarin staat omschreven wat de gemeente en de predikant elkaar verschuldigd zijn. De beroepsbrief bevat bijlagen waarin de rechtspositie van de predikant is omschreven.</w:t>
      </w:r>
    </w:p>
    <w:p w:rsidR="00AE3E49" w:rsidRPr="00DF18CE" w:rsidRDefault="00AE3E49" w:rsidP="00BB6CD8">
      <w:pPr>
        <w:pStyle w:val="NoSpacing"/>
        <w:numPr>
          <w:ilvl w:val="0"/>
          <w:numId w:val="10"/>
        </w:numPr>
        <w:spacing w:line="240" w:lineRule="exact"/>
        <w:ind w:left="0" w:firstLine="0"/>
        <w:rPr>
          <w:b/>
          <w:bCs/>
          <w:szCs w:val="20"/>
        </w:rPr>
      </w:pPr>
      <w:r w:rsidRPr="00DF18CE">
        <w:rPr>
          <w:bCs/>
          <w:szCs w:val="20"/>
        </w:rPr>
        <w:t>Op de twee zondagen volgend op de beroepingsvergadering, maakt de kerkenraad de naam van de beroepen predikant aan de gemeente bekend.</w:t>
      </w:r>
    </w:p>
    <w:p w:rsidR="00DF18CE" w:rsidRDefault="00DF18CE" w:rsidP="00DF18CE">
      <w:pPr>
        <w:pStyle w:val="NoSpacing"/>
        <w:spacing w:line="240" w:lineRule="exact"/>
        <w:rPr>
          <w:bCs/>
          <w:szCs w:val="20"/>
        </w:rPr>
      </w:pPr>
    </w:p>
    <w:p w:rsidR="00DF18CE" w:rsidRDefault="00DF18CE" w:rsidP="00DF18CE">
      <w:pPr>
        <w:pStyle w:val="NoSpacing"/>
        <w:spacing w:line="240" w:lineRule="exact"/>
        <w:rPr>
          <w:bCs/>
          <w:szCs w:val="20"/>
        </w:rPr>
      </w:pPr>
    </w:p>
    <w:p w:rsidR="00DF18CE" w:rsidRDefault="00DF18CE" w:rsidP="00DF18CE">
      <w:pPr>
        <w:pStyle w:val="NoSpacing"/>
        <w:spacing w:line="240" w:lineRule="exact"/>
        <w:rPr>
          <w:bCs/>
          <w:szCs w:val="20"/>
        </w:rPr>
      </w:pPr>
    </w:p>
    <w:p w:rsidR="00DF18CE" w:rsidRPr="00DF18CE" w:rsidRDefault="00DF18CE" w:rsidP="00DF18CE">
      <w:pPr>
        <w:pStyle w:val="NoSpacing"/>
        <w:spacing w:line="240" w:lineRule="exact"/>
        <w:rPr>
          <w:b/>
          <w:bCs/>
          <w:szCs w:val="20"/>
        </w:rPr>
      </w:pPr>
    </w:p>
    <w:p w:rsidR="00AE3E49" w:rsidRPr="00DF18CE" w:rsidRDefault="00AE3E49" w:rsidP="00DF18CE">
      <w:pPr>
        <w:pStyle w:val="NoSpacing"/>
        <w:spacing w:line="240" w:lineRule="exact"/>
        <w:rPr>
          <w:b/>
          <w:bCs/>
          <w:szCs w:val="20"/>
        </w:rPr>
      </w:pPr>
      <w:r w:rsidRPr="00DF18CE">
        <w:rPr>
          <w:bCs/>
          <w:szCs w:val="20"/>
        </w:rPr>
        <w:lastRenderedPageBreak/>
        <w:t xml:space="preserve">Artikel 12 </w:t>
      </w:r>
      <w:r w:rsidRPr="00DF18CE">
        <w:rPr>
          <w:bCs/>
          <w:szCs w:val="20"/>
        </w:rPr>
        <w:tab/>
      </w:r>
      <w:r w:rsidRPr="00DF18CE">
        <w:rPr>
          <w:b/>
          <w:bCs/>
          <w:szCs w:val="20"/>
        </w:rPr>
        <w:t>Besluit op uitgebracht beroep</w:t>
      </w:r>
    </w:p>
    <w:p w:rsidR="00AE3E49" w:rsidRPr="00DF18CE" w:rsidRDefault="00AE3E49" w:rsidP="00DF18CE">
      <w:pPr>
        <w:pStyle w:val="NoSpacing"/>
        <w:spacing w:line="240" w:lineRule="exact"/>
        <w:rPr>
          <w:bCs/>
          <w:szCs w:val="20"/>
        </w:rPr>
      </w:pPr>
      <w:r w:rsidRPr="00DF18CE">
        <w:rPr>
          <w:bCs/>
          <w:szCs w:val="20"/>
        </w:rPr>
        <w:t>De beroepen predikant deelt (binnen drie tot zes weken) na de ontvangst van de beroepsbrief schriftelijk aan de kerkenraad mee of hij het beroep aanvaardt.</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13 </w:t>
      </w:r>
      <w:r w:rsidRPr="00DF18CE">
        <w:rPr>
          <w:bCs/>
          <w:szCs w:val="20"/>
        </w:rPr>
        <w:tab/>
      </w:r>
      <w:r w:rsidRPr="00DF18CE">
        <w:rPr>
          <w:b/>
          <w:bCs/>
          <w:szCs w:val="20"/>
        </w:rPr>
        <w:t>Bekendmaking, bezwaren, instemming gemeente</w:t>
      </w:r>
    </w:p>
    <w:p w:rsidR="00AE3E49" w:rsidRPr="00DF18CE" w:rsidRDefault="00AE3E49" w:rsidP="00DF18CE">
      <w:pPr>
        <w:pStyle w:val="NoSpacing"/>
        <w:numPr>
          <w:ilvl w:val="0"/>
          <w:numId w:val="11"/>
        </w:numPr>
        <w:spacing w:line="240" w:lineRule="exact"/>
        <w:ind w:left="0" w:firstLine="0"/>
        <w:rPr>
          <w:bCs/>
          <w:szCs w:val="20"/>
        </w:rPr>
      </w:pPr>
      <w:r w:rsidRPr="00DF18CE">
        <w:rPr>
          <w:bCs/>
          <w:szCs w:val="20"/>
        </w:rPr>
        <w:t>De kerkenraad maakt gedurende de twee achtereenvolgende zondagen nadat de beroepen predikant zijn besluit heeft meegedeeld, dit besluit aan de gemeente bekend.</w:t>
      </w:r>
    </w:p>
    <w:p w:rsidR="00AE3E49" w:rsidRPr="00DF18CE" w:rsidRDefault="00AE3E49" w:rsidP="00DF18CE">
      <w:pPr>
        <w:pStyle w:val="NoSpacing"/>
        <w:numPr>
          <w:ilvl w:val="0"/>
          <w:numId w:val="11"/>
        </w:numPr>
        <w:spacing w:line="240" w:lineRule="exact"/>
        <w:ind w:left="0" w:firstLine="0"/>
        <w:rPr>
          <w:bCs/>
          <w:szCs w:val="20"/>
        </w:rPr>
      </w:pPr>
      <w:r w:rsidRPr="00DF18CE">
        <w:rPr>
          <w:bCs/>
          <w:szCs w:val="20"/>
        </w:rPr>
        <w:t>Indien de beroepen predikant het beroep heeft aanvaard, wordt de gemeente gewezen op de mogelijkheid voor stemgerechtigde leden om bij de kerkenraad bezwaren in te dienen tegen diens bevestiging als predikant van de gemeente.</w:t>
      </w:r>
    </w:p>
    <w:p w:rsidR="00AE3E49" w:rsidRPr="00DF18CE" w:rsidRDefault="00AE3E49" w:rsidP="00DF18CE">
      <w:pPr>
        <w:pStyle w:val="NoSpacing"/>
        <w:numPr>
          <w:ilvl w:val="0"/>
          <w:numId w:val="11"/>
        </w:numPr>
        <w:spacing w:line="240" w:lineRule="exact"/>
        <w:ind w:left="0" w:firstLine="0"/>
        <w:rPr>
          <w:bCs/>
          <w:szCs w:val="20"/>
        </w:rPr>
      </w:pPr>
      <w:r w:rsidRPr="00DF18CE">
        <w:rPr>
          <w:bCs/>
          <w:szCs w:val="20"/>
        </w:rPr>
        <w:t>Bezwaren dienen schriftelijk en gemotiveerd bij de kerkenraad te worden ingediend binnen veertien dagen vanaf de eerste afkondiging, als bedoeld in lid 1. De kerkenraad beslist zo spoedig mogelijk op het bezwaar, doch uiterlijk binnen drie weken na de termijn van indiening.</w:t>
      </w:r>
    </w:p>
    <w:p w:rsidR="00AE3E49" w:rsidRPr="00DF18CE" w:rsidRDefault="00AE3E49" w:rsidP="00DF18CE">
      <w:pPr>
        <w:pStyle w:val="NoSpacing"/>
        <w:numPr>
          <w:ilvl w:val="0"/>
          <w:numId w:val="11"/>
        </w:numPr>
        <w:spacing w:line="240" w:lineRule="exact"/>
        <w:ind w:left="0" w:firstLine="0"/>
        <w:rPr>
          <w:bCs/>
          <w:szCs w:val="20"/>
        </w:rPr>
      </w:pPr>
      <w:r w:rsidRPr="00DF18CE">
        <w:rPr>
          <w:bCs/>
          <w:szCs w:val="20"/>
        </w:rPr>
        <w:t>Als geen bezwaren als bedoeld in dit artikel worden ingediend of de ingediende bezwaren ongegrond worden verklaard, is de instemming van de gemeente verkregen.</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14 </w:t>
      </w:r>
      <w:r w:rsidRPr="00DF18CE">
        <w:rPr>
          <w:bCs/>
          <w:szCs w:val="20"/>
        </w:rPr>
        <w:tab/>
      </w:r>
      <w:r w:rsidRPr="00DF18CE">
        <w:rPr>
          <w:b/>
          <w:bCs/>
          <w:szCs w:val="20"/>
        </w:rPr>
        <w:t>Goedkeuring kerkverband</w:t>
      </w:r>
    </w:p>
    <w:p w:rsidR="00AE3E49" w:rsidRPr="00DF18CE" w:rsidRDefault="00AE3E49" w:rsidP="00DF18CE">
      <w:pPr>
        <w:pStyle w:val="NoSpacing"/>
        <w:spacing w:line="240" w:lineRule="exact"/>
        <w:rPr>
          <w:bCs/>
          <w:szCs w:val="20"/>
        </w:rPr>
      </w:pPr>
      <w:r w:rsidRPr="00DF18CE">
        <w:rPr>
          <w:bCs/>
          <w:szCs w:val="20"/>
        </w:rPr>
        <w:t>Wanneer de instemming van de gemeente is verkregen, dient de kerkenraad het verzoek tot goedkeuring van de bevestiging in bij de classis of regio van het kerkverband waartoe de te bevestigen predikant behoort.</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15 </w:t>
      </w:r>
      <w:r w:rsidRPr="00DF18CE">
        <w:rPr>
          <w:bCs/>
          <w:szCs w:val="20"/>
        </w:rPr>
        <w:tab/>
      </w:r>
      <w:r w:rsidRPr="00DF18CE">
        <w:rPr>
          <w:b/>
          <w:bCs/>
          <w:szCs w:val="20"/>
        </w:rPr>
        <w:t>Bevestiging</w:t>
      </w:r>
    </w:p>
    <w:p w:rsidR="00AE3E49" w:rsidRPr="00DF18CE" w:rsidRDefault="00AE3E49" w:rsidP="00DF18CE">
      <w:pPr>
        <w:pStyle w:val="NoSpacing"/>
        <w:spacing w:line="240" w:lineRule="exact"/>
        <w:rPr>
          <w:bCs/>
          <w:szCs w:val="20"/>
        </w:rPr>
      </w:pPr>
      <w:r w:rsidRPr="00DF18CE">
        <w:rPr>
          <w:bCs/>
          <w:szCs w:val="20"/>
        </w:rPr>
        <w:t>Als de beroepen predikant het beroep heeft aanvaard, de instemming van de gemeente en de goedkeuring van de meerdere vergadering is verkregen, wordt hij in een kerkdienst van de gemeente in zijn ambt bevestigd met gebruikmaking van een daarvoor bestemd formulier. Als de beroepene niet eerder het ambt van predikant heeft bekleed, geschiedt de bevestiging onder handoplegging.</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16 </w:t>
      </w:r>
      <w:r w:rsidRPr="00DF18CE">
        <w:rPr>
          <w:bCs/>
          <w:szCs w:val="20"/>
        </w:rPr>
        <w:tab/>
      </w:r>
      <w:r w:rsidRPr="00DF18CE">
        <w:rPr>
          <w:b/>
          <w:bCs/>
          <w:szCs w:val="20"/>
        </w:rPr>
        <w:t>Procedure na niet aanvaarding beroep</w:t>
      </w:r>
    </w:p>
    <w:p w:rsidR="00AE3E49" w:rsidRPr="00DF18CE" w:rsidRDefault="00AE3E49" w:rsidP="00DF18CE">
      <w:pPr>
        <w:pStyle w:val="NoSpacing"/>
        <w:numPr>
          <w:ilvl w:val="0"/>
          <w:numId w:val="12"/>
        </w:numPr>
        <w:spacing w:line="240" w:lineRule="exact"/>
        <w:ind w:left="0" w:firstLine="0"/>
        <w:rPr>
          <w:bCs/>
          <w:szCs w:val="20"/>
        </w:rPr>
      </w:pPr>
      <w:r w:rsidRPr="00DF18CE">
        <w:rPr>
          <w:bCs/>
          <w:szCs w:val="20"/>
        </w:rPr>
        <w:t>Als de beroepen predikant het beroep niet aanvaardt, besluit de kerkenraad over een nieuwe voordracht aan de gemeente.</w:t>
      </w:r>
    </w:p>
    <w:p w:rsidR="00AE3E49" w:rsidRPr="00DF18CE" w:rsidRDefault="00AE3E49" w:rsidP="00DF18CE">
      <w:pPr>
        <w:pStyle w:val="NoSpacing"/>
        <w:numPr>
          <w:ilvl w:val="0"/>
          <w:numId w:val="12"/>
        </w:numPr>
        <w:spacing w:line="240" w:lineRule="exact"/>
        <w:ind w:left="0" w:firstLine="0"/>
        <w:rPr>
          <w:bCs/>
          <w:szCs w:val="20"/>
        </w:rPr>
      </w:pPr>
      <w:r w:rsidRPr="00DF18CE">
        <w:rPr>
          <w:bCs/>
          <w:szCs w:val="20"/>
        </w:rPr>
        <w:t>De kerkenraad kan voor de nieuwe voordracht gebruik maken van de groslijst of de kandidatenlijst als bedoeld in artikel 7. De artikelen 8 tot en met 14 van deze regeling zijn van overeenkomstige toepassing.</w:t>
      </w:r>
    </w:p>
    <w:p w:rsidR="00AE3E49" w:rsidRPr="00DF18CE" w:rsidRDefault="00AE3E49" w:rsidP="00DF18CE">
      <w:pPr>
        <w:pStyle w:val="NoSpacing"/>
        <w:numPr>
          <w:ilvl w:val="0"/>
          <w:numId w:val="12"/>
        </w:numPr>
        <w:spacing w:line="240" w:lineRule="exact"/>
        <w:ind w:left="0" w:firstLine="0"/>
        <w:rPr>
          <w:bCs/>
          <w:szCs w:val="20"/>
        </w:rPr>
      </w:pPr>
      <w:r w:rsidRPr="00DF18CE">
        <w:rPr>
          <w:bCs/>
          <w:szCs w:val="20"/>
        </w:rPr>
        <w:t>Als de groslijst en de kandidatenlijst als bedoeld in artikel 7 zijn uitgeput, handelt de kerkenraad overeenkomstig de artikelen 6 tot en met 14 van deze regeling.</w:t>
      </w:r>
    </w:p>
    <w:p w:rsidR="00AE3E49" w:rsidRDefault="00AE3E49" w:rsidP="00DF18CE">
      <w:pPr>
        <w:pStyle w:val="NoSpacing"/>
        <w:spacing w:line="240" w:lineRule="exact"/>
        <w:rPr>
          <w:bCs/>
          <w:szCs w:val="20"/>
        </w:rPr>
      </w:pPr>
    </w:p>
    <w:p w:rsidR="00DF18CE" w:rsidRPr="00DF18CE" w:rsidRDefault="00DF18CE" w:rsidP="00DF18CE">
      <w:pPr>
        <w:pStyle w:val="NoSpacing"/>
        <w:spacing w:line="240" w:lineRule="exact"/>
        <w:rPr>
          <w:bCs/>
          <w:szCs w:val="20"/>
        </w:rPr>
      </w:pPr>
    </w:p>
    <w:p w:rsidR="00AE3E49" w:rsidRPr="00DF18CE" w:rsidRDefault="00AE3E49" w:rsidP="00DF18CE">
      <w:pPr>
        <w:pStyle w:val="NoSpacing"/>
        <w:spacing w:line="240" w:lineRule="exact"/>
        <w:rPr>
          <w:b/>
          <w:bCs/>
          <w:szCs w:val="20"/>
        </w:rPr>
      </w:pPr>
      <w:r w:rsidRPr="00DF18CE">
        <w:rPr>
          <w:bCs/>
          <w:szCs w:val="20"/>
        </w:rPr>
        <w:t xml:space="preserve">Artikel 17 </w:t>
      </w:r>
      <w:r w:rsidRPr="00DF18CE">
        <w:rPr>
          <w:bCs/>
          <w:szCs w:val="20"/>
        </w:rPr>
        <w:tab/>
      </w:r>
      <w:r w:rsidRPr="00DF18CE">
        <w:rPr>
          <w:b/>
          <w:bCs/>
          <w:szCs w:val="20"/>
        </w:rPr>
        <w:t>Slotbepaling</w:t>
      </w:r>
    </w:p>
    <w:p w:rsidR="00AE3E49" w:rsidRPr="00DF18CE" w:rsidRDefault="00AE3E49" w:rsidP="00DF18CE">
      <w:pPr>
        <w:pStyle w:val="NoSpacing"/>
        <w:spacing w:line="240" w:lineRule="exact"/>
        <w:rPr>
          <w:bCs/>
          <w:szCs w:val="20"/>
        </w:rPr>
      </w:pPr>
      <w:r w:rsidRPr="00DF18CE">
        <w:rPr>
          <w:bCs/>
          <w:szCs w:val="20"/>
        </w:rPr>
        <w:t>In de gevallen waarin deze regeling niet voorziet beslist de kerkenraad. De kerkenraad heeft de mogelijkheid om in bijzondere situaties af te wijken van dit reglement. Een besluit daartoe mag niet in strijd zijn met de kerkorde en zal gemotiveerd worden meegedeeld aan de gemeente.</w:t>
      </w:r>
    </w:p>
    <w:p w:rsidR="00AE3E49" w:rsidRPr="00DF18CE" w:rsidRDefault="00AE3E49" w:rsidP="00DF18CE">
      <w:pPr>
        <w:pStyle w:val="NoSpacing"/>
        <w:spacing w:line="240" w:lineRule="exact"/>
        <w:rPr>
          <w:bCs/>
          <w:szCs w:val="20"/>
        </w:rPr>
      </w:pPr>
    </w:p>
    <w:p w:rsidR="00AE3E49" w:rsidRPr="00DF18CE" w:rsidRDefault="00AE3E49" w:rsidP="00DF18CE">
      <w:pPr>
        <w:pStyle w:val="NoSpacing"/>
        <w:spacing w:line="240" w:lineRule="exact"/>
        <w:rPr>
          <w:bCs/>
          <w:szCs w:val="20"/>
        </w:rPr>
      </w:pPr>
    </w:p>
    <w:p w:rsidR="00AE3E49" w:rsidRPr="00DF18CE" w:rsidRDefault="00AE3E49" w:rsidP="00DF18CE">
      <w:pPr>
        <w:pStyle w:val="NoSpacing"/>
        <w:spacing w:line="240" w:lineRule="exact"/>
        <w:rPr>
          <w:bCs/>
          <w:i/>
          <w:szCs w:val="20"/>
        </w:rPr>
      </w:pPr>
      <w:r w:rsidRPr="00DF18CE">
        <w:rPr>
          <w:bCs/>
          <w:i/>
          <w:szCs w:val="20"/>
        </w:rPr>
        <w:t>Aldus vastgesteld door de kerkenraad van de ...... Samenwerkingsgemeente te……in zijn vergadering</w:t>
      </w:r>
    </w:p>
    <w:p w:rsidR="00AE3E49" w:rsidRDefault="00AE3E49" w:rsidP="00DF18CE">
      <w:pPr>
        <w:pStyle w:val="NoSpacing"/>
        <w:spacing w:line="240" w:lineRule="exact"/>
        <w:rPr>
          <w:bCs/>
          <w:i/>
          <w:szCs w:val="20"/>
        </w:rPr>
      </w:pPr>
      <w:r w:rsidRPr="00DF18CE">
        <w:rPr>
          <w:bCs/>
          <w:i/>
          <w:szCs w:val="20"/>
        </w:rPr>
        <w:t>van……</w:t>
      </w:r>
    </w:p>
    <w:p w:rsidR="00DF18CE" w:rsidRDefault="00DF18CE" w:rsidP="00DF18CE">
      <w:pPr>
        <w:pStyle w:val="NoSpacing"/>
        <w:spacing w:line="240" w:lineRule="exact"/>
        <w:rPr>
          <w:bCs/>
          <w:szCs w:val="20"/>
        </w:rPr>
      </w:pPr>
    </w:p>
    <w:p w:rsidR="00DF18CE" w:rsidRDefault="00DF18CE" w:rsidP="00DF18CE">
      <w:pPr>
        <w:pStyle w:val="NoSpacing"/>
        <w:spacing w:line="240" w:lineRule="exact"/>
        <w:rPr>
          <w:bCs/>
          <w:szCs w:val="20"/>
        </w:rPr>
      </w:pPr>
    </w:p>
    <w:p w:rsidR="00DF18CE" w:rsidRDefault="00DF18CE" w:rsidP="00DF18CE">
      <w:pPr>
        <w:pStyle w:val="NoSpacing"/>
        <w:spacing w:line="240" w:lineRule="exact"/>
        <w:rPr>
          <w:b/>
          <w:szCs w:val="20"/>
          <w:highlight w:val="yellow"/>
        </w:rPr>
      </w:pPr>
      <w:bookmarkStart w:id="0" w:name="_GoBack"/>
      <w:bookmarkEnd w:id="0"/>
    </w:p>
    <w:p w:rsidR="00DF18CE" w:rsidRDefault="00DF18CE" w:rsidP="00DF18CE">
      <w:pPr>
        <w:pStyle w:val="NoSpacing"/>
        <w:spacing w:line="240" w:lineRule="exact"/>
        <w:rPr>
          <w:b/>
          <w:szCs w:val="20"/>
          <w:highlight w:val="yellow"/>
        </w:rPr>
      </w:pPr>
    </w:p>
    <w:p w:rsidR="00DF18CE" w:rsidRPr="00DF18CE" w:rsidRDefault="00DF18CE" w:rsidP="00DF18CE">
      <w:pPr>
        <w:spacing w:line="240" w:lineRule="exact"/>
        <w:rPr>
          <w:rFonts w:ascii="Cambria" w:eastAsia="Times New Roman" w:hAnsi="Cambria"/>
          <w:sz w:val="18"/>
          <w:szCs w:val="18"/>
          <w:lang w:val="nl-NL" w:eastAsia="nl-NL"/>
        </w:rPr>
      </w:pPr>
      <w:r w:rsidRPr="00DF18CE">
        <w:rPr>
          <w:rFonts w:ascii="Cambria" w:eastAsia="Times New Roman" w:hAnsi="Cambria"/>
          <w:sz w:val="18"/>
          <w:szCs w:val="18"/>
          <w:lang w:val="nl-NL" w:eastAsia="nl-NL"/>
        </w:rPr>
        <w:t>Dit model is vrijgegeven voor gebruik in de Gereformeerde Kerken en kan afhankelijk van de plaatselijke situatie worden aangepast.</w:t>
      </w:r>
    </w:p>
    <w:p w:rsidR="00DF18CE" w:rsidRPr="00DF18CE" w:rsidRDefault="00DF18CE" w:rsidP="00DF18CE">
      <w:pPr>
        <w:pStyle w:val="ListParagraph"/>
        <w:spacing w:line="240" w:lineRule="exact"/>
        <w:ind w:left="0"/>
        <w:rPr>
          <w:rFonts w:ascii="Cambria" w:eastAsia="Calibri" w:hAnsi="Cambria" w:cs="Calibri"/>
          <w:b/>
          <w:sz w:val="18"/>
          <w:szCs w:val="18"/>
          <w:highlight w:val="yellow"/>
        </w:rPr>
      </w:pPr>
      <w:r w:rsidRPr="00DF18CE">
        <w:rPr>
          <w:rFonts w:ascii="Cambria" w:eastAsia="Times New Roman" w:hAnsi="Cambria"/>
          <w:sz w:val="18"/>
          <w:szCs w:val="18"/>
          <w:lang w:eastAsia="nl-NL"/>
        </w:rPr>
        <w:t>Publicatiedatum:</w:t>
      </w:r>
      <w:r w:rsidRPr="00DF18CE">
        <w:rPr>
          <w:rFonts w:ascii="Cambria" w:eastAsia="Times New Roman" w:hAnsi="Cambria"/>
          <w:sz w:val="18"/>
          <w:szCs w:val="18"/>
          <w:lang w:eastAsia="nl-NL"/>
        </w:rPr>
        <w:t xml:space="preserve"> 11 april 2018</w:t>
      </w:r>
    </w:p>
    <w:sectPr w:rsidR="00DF18CE" w:rsidRPr="00DF18CE" w:rsidSect="00DF18C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413" w:rsidRDefault="002F2413">
      <w:r>
        <w:separator/>
      </w:r>
    </w:p>
  </w:endnote>
  <w:endnote w:type="continuationSeparator" w:id="0">
    <w:p w:rsidR="002F2413" w:rsidRDefault="002F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FA1" w:rsidRPr="00E43F50" w:rsidRDefault="00053BE4" w:rsidP="001B5DE5">
    <w:pPr>
      <w:pStyle w:val="Footer"/>
      <w:jc w:val="right"/>
      <w:rPr>
        <w:rFonts w:ascii="Cambria" w:hAnsi="Cambria"/>
        <w:sz w:val="20"/>
        <w:szCs w:val="20"/>
      </w:rPr>
    </w:pPr>
    <w:r w:rsidRPr="00E43F50">
      <w:rPr>
        <w:rFonts w:ascii="Cambria" w:hAnsi="Cambria"/>
        <w:i/>
        <w:sz w:val="20"/>
        <w:szCs w:val="20"/>
      </w:rPr>
      <w:t>Acta generale synode Meppel</w:t>
    </w:r>
    <w:r w:rsidR="00E43F50">
      <w:rPr>
        <w:rFonts w:ascii="Cambria" w:hAnsi="Cambria"/>
        <w:i/>
        <w:sz w:val="20"/>
        <w:szCs w:val="20"/>
      </w:rPr>
      <w:t xml:space="preserve"> 2017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 w:val="18"/>
        <w:szCs w:val="18"/>
      </w:rPr>
      <w:id w:val="1055819942"/>
      <w:docPartObj>
        <w:docPartGallery w:val="Page Numbers (Bottom of Page)"/>
        <w:docPartUnique/>
      </w:docPartObj>
    </w:sdtPr>
    <w:sdtContent>
      <w:sdt>
        <w:sdtPr>
          <w:rPr>
            <w:rFonts w:ascii="Cambria" w:hAnsi="Cambria"/>
            <w:sz w:val="18"/>
            <w:szCs w:val="18"/>
          </w:rPr>
          <w:id w:val="860082579"/>
          <w:docPartObj>
            <w:docPartGallery w:val="Page Numbers (Top of Page)"/>
            <w:docPartUnique/>
          </w:docPartObj>
        </w:sdtPr>
        <w:sdtContent>
          <w:p w:rsidR="00DF18CE" w:rsidRPr="00DF4EC5" w:rsidRDefault="00DF18CE" w:rsidP="00DF18CE">
            <w:pPr>
              <w:pStyle w:val="Footer"/>
              <w:jc w:val="right"/>
              <w:rPr>
                <w:rFonts w:ascii="Cambria" w:hAnsi="Cambria"/>
                <w:sz w:val="18"/>
                <w:szCs w:val="18"/>
              </w:rPr>
            </w:pPr>
            <w:r w:rsidRPr="00DF4EC5">
              <w:rPr>
                <w:rFonts w:ascii="Cambria" w:hAnsi="Cambria"/>
                <w:sz w:val="18"/>
                <w:szCs w:val="18"/>
              </w:rPr>
              <w:t xml:space="preserve">Pagina </w:t>
            </w:r>
            <w:r w:rsidRPr="00DF4EC5">
              <w:rPr>
                <w:rFonts w:ascii="Cambria" w:hAnsi="Cambria"/>
                <w:bCs/>
                <w:sz w:val="18"/>
                <w:szCs w:val="18"/>
              </w:rPr>
              <w:fldChar w:fldCharType="begin"/>
            </w:r>
            <w:r w:rsidRPr="00DF4EC5">
              <w:rPr>
                <w:rFonts w:ascii="Cambria" w:hAnsi="Cambria"/>
                <w:bCs/>
                <w:sz w:val="18"/>
                <w:szCs w:val="18"/>
              </w:rPr>
              <w:instrText>PAGE</w:instrText>
            </w:r>
            <w:r w:rsidRPr="00DF4EC5">
              <w:rPr>
                <w:rFonts w:ascii="Cambria" w:hAnsi="Cambria"/>
                <w:bCs/>
                <w:sz w:val="18"/>
                <w:szCs w:val="18"/>
              </w:rPr>
              <w:fldChar w:fldCharType="separate"/>
            </w:r>
            <w:r w:rsidR="00520728">
              <w:rPr>
                <w:rFonts w:ascii="Cambria" w:hAnsi="Cambria"/>
                <w:bCs/>
                <w:noProof/>
                <w:sz w:val="18"/>
                <w:szCs w:val="18"/>
              </w:rPr>
              <w:t>1</w:t>
            </w:r>
            <w:r w:rsidRPr="00DF4EC5">
              <w:rPr>
                <w:rFonts w:ascii="Cambria" w:hAnsi="Cambria"/>
                <w:bCs/>
                <w:sz w:val="18"/>
                <w:szCs w:val="18"/>
              </w:rPr>
              <w:fldChar w:fldCharType="end"/>
            </w:r>
            <w:r w:rsidRPr="00DF4EC5">
              <w:rPr>
                <w:rFonts w:ascii="Cambria" w:hAnsi="Cambria"/>
                <w:sz w:val="18"/>
                <w:szCs w:val="18"/>
              </w:rPr>
              <w:t xml:space="preserve"> van </w:t>
            </w:r>
            <w:r w:rsidRPr="00DF4EC5">
              <w:rPr>
                <w:rFonts w:ascii="Cambria" w:hAnsi="Cambria"/>
                <w:bCs/>
                <w:sz w:val="18"/>
                <w:szCs w:val="18"/>
              </w:rPr>
              <w:fldChar w:fldCharType="begin"/>
            </w:r>
            <w:r w:rsidRPr="00DF4EC5">
              <w:rPr>
                <w:rFonts w:ascii="Cambria" w:hAnsi="Cambria"/>
                <w:bCs/>
                <w:sz w:val="18"/>
                <w:szCs w:val="18"/>
              </w:rPr>
              <w:instrText>NUMPAGES</w:instrText>
            </w:r>
            <w:r w:rsidRPr="00DF4EC5">
              <w:rPr>
                <w:rFonts w:ascii="Cambria" w:hAnsi="Cambria"/>
                <w:bCs/>
                <w:sz w:val="18"/>
                <w:szCs w:val="18"/>
              </w:rPr>
              <w:fldChar w:fldCharType="separate"/>
            </w:r>
            <w:r w:rsidR="00520728">
              <w:rPr>
                <w:rFonts w:ascii="Cambria" w:hAnsi="Cambria"/>
                <w:bCs/>
                <w:noProof/>
                <w:sz w:val="18"/>
                <w:szCs w:val="18"/>
              </w:rPr>
              <w:t>3</w:t>
            </w:r>
            <w:r w:rsidRPr="00DF4EC5">
              <w:rPr>
                <w:rFonts w:ascii="Cambria" w:hAnsi="Cambria"/>
                <w:bCs/>
                <w:sz w:val="18"/>
                <w:szCs w:val="18"/>
              </w:rPr>
              <w:fldChar w:fldCharType="end"/>
            </w:r>
          </w:p>
        </w:sdtContent>
      </w:sdt>
    </w:sdtContent>
  </w:sdt>
  <w:p w:rsidR="002B2FA1" w:rsidRPr="00DF18CE" w:rsidRDefault="00520728" w:rsidP="00DF18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8CE" w:rsidRDefault="00DF1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413" w:rsidRDefault="002F2413">
      <w:r>
        <w:separator/>
      </w:r>
    </w:p>
  </w:footnote>
  <w:footnote w:type="continuationSeparator" w:id="0">
    <w:p w:rsidR="002F2413" w:rsidRDefault="002F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919" w:rsidRPr="00DF18CE" w:rsidRDefault="00921919" w:rsidP="00DF1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919" w:rsidRPr="00DF18CE" w:rsidRDefault="00921919" w:rsidP="00DF18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8CE" w:rsidRDefault="00DF18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22E5"/>
    <w:multiLevelType w:val="hybridMultilevel"/>
    <w:tmpl w:val="D95E6E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CA5DE8"/>
    <w:multiLevelType w:val="hybridMultilevel"/>
    <w:tmpl w:val="7BBEB9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24C5786"/>
    <w:multiLevelType w:val="hybridMultilevel"/>
    <w:tmpl w:val="FE8858E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81A4850"/>
    <w:multiLevelType w:val="hybridMultilevel"/>
    <w:tmpl w:val="3F7843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2EA34D3"/>
    <w:multiLevelType w:val="hybridMultilevel"/>
    <w:tmpl w:val="A3CC52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4BF6708"/>
    <w:multiLevelType w:val="hybridMultilevel"/>
    <w:tmpl w:val="7972A8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9AA2716"/>
    <w:multiLevelType w:val="hybridMultilevel"/>
    <w:tmpl w:val="6C4289E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17E6572"/>
    <w:multiLevelType w:val="hybridMultilevel"/>
    <w:tmpl w:val="A34E4F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E7B2DB7"/>
    <w:multiLevelType w:val="hybridMultilevel"/>
    <w:tmpl w:val="D5C8E6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77F068C"/>
    <w:multiLevelType w:val="hybridMultilevel"/>
    <w:tmpl w:val="C77449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80952BA"/>
    <w:multiLevelType w:val="hybridMultilevel"/>
    <w:tmpl w:val="6E72A8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DC25C02"/>
    <w:multiLevelType w:val="hybridMultilevel"/>
    <w:tmpl w:val="6AB62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9"/>
  </w:num>
  <w:num w:numId="5">
    <w:abstractNumId w:val="3"/>
  </w:num>
  <w:num w:numId="6">
    <w:abstractNumId w:val="11"/>
  </w:num>
  <w:num w:numId="7">
    <w:abstractNumId w:val="7"/>
  </w:num>
  <w:num w:numId="8">
    <w:abstractNumId w:val="10"/>
  </w:num>
  <w:num w:numId="9">
    <w:abstractNumId w:val="4"/>
  </w:num>
  <w:num w:numId="10">
    <w:abstractNumId w:val="5"/>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E4"/>
    <w:rsid w:val="00053BE4"/>
    <w:rsid w:val="000728BD"/>
    <w:rsid w:val="002F2413"/>
    <w:rsid w:val="004E66D3"/>
    <w:rsid w:val="00520728"/>
    <w:rsid w:val="00620A68"/>
    <w:rsid w:val="00770C94"/>
    <w:rsid w:val="00833EC0"/>
    <w:rsid w:val="00921919"/>
    <w:rsid w:val="00AD3291"/>
    <w:rsid w:val="00AE3E49"/>
    <w:rsid w:val="00D45AD0"/>
    <w:rsid w:val="00DB3D15"/>
    <w:rsid w:val="00DF18CE"/>
    <w:rsid w:val="00E43F50"/>
    <w:rsid w:val="00F1248A"/>
    <w:rsid w:val="00FF2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1D1AB"/>
  <w15:chartTrackingRefBased/>
  <w15:docId w15:val="{4CAB14A9-B43D-4964-BAA6-5133A075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lang w:val="nl-NL"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53BE4"/>
    <w:pPr>
      <w:widowControl w:val="0"/>
    </w:pPr>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2661"/>
    <w:rPr>
      <w:rFonts w:eastAsia="Calibri" w:cs="Calibri"/>
      <w:szCs w:val="22"/>
    </w:rPr>
  </w:style>
  <w:style w:type="character" w:customStyle="1" w:styleId="CharacterStyle1">
    <w:name w:val="Character Style 1"/>
    <w:uiPriority w:val="99"/>
    <w:rsid w:val="00770C94"/>
    <w:rPr>
      <w:sz w:val="23"/>
      <w:szCs w:val="23"/>
    </w:rPr>
  </w:style>
  <w:style w:type="paragraph" w:styleId="BalloonText">
    <w:name w:val="Balloon Text"/>
    <w:basedOn w:val="Normal"/>
    <w:link w:val="BalloonTextChar"/>
    <w:uiPriority w:val="99"/>
    <w:semiHidden/>
    <w:rsid w:val="00770C94"/>
    <w:rPr>
      <w:rFonts w:ascii="Tahoma" w:hAnsi="Tahoma" w:cs="Tahoma"/>
      <w:sz w:val="16"/>
      <w:szCs w:val="16"/>
    </w:rPr>
  </w:style>
  <w:style w:type="character" w:customStyle="1" w:styleId="BalloonTextChar">
    <w:name w:val="Balloon Text Char"/>
    <w:basedOn w:val="DefaultParagraphFont"/>
    <w:link w:val="BalloonText"/>
    <w:uiPriority w:val="99"/>
    <w:semiHidden/>
    <w:rsid w:val="00770C94"/>
    <w:rPr>
      <w:rFonts w:ascii="Tahoma" w:eastAsia="Calibri" w:hAnsi="Tahoma" w:cs="Tahoma"/>
      <w:sz w:val="16"/>
      <w:szCs w:val="16"/>
    </w:rPr>
  </w:style>
  <w:style w:type="table" w:styleId="TableGrid">
    <w:name w:val="Table Grid"/>
    <w:basedOn w:val="TableNormal"/>
    <w:uiPriority w:val="99"/>
    <w:rsid w:val="00770C94"/>
    <w:rPr>
      <w:rFonts w:ascii="Calibri" w:eastAsia="Calibri" w:hAnsi="Calibri" w:cs="Calibri"/>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NoSpacing"/>
    <w:link w:val="Stijl1Char"/>
    <w:autoRedefine/>
    <w:qFormat/>
    <w:rsid w:val="00FF2661"/>
  </w:style>
  <w:style w:type="character" w:customStyle="1" w:styleId="Stijl1Char">
    <w:name w:val="Stijl1 Char"/>
    <w:basedOn w:val="DefaultParagraphFont"/>
    <w:link w:val="Stijl1"/>
    <w:rsid w:val="00FF2661"/>
    <w:rPr>
      <w:rFonts w:eastAsia="Calibri" w:cs="Calibri"/>
      <w:szCs w:val="22"/>
    </w:rPr>
  </w:style>
  <w:style w:type="paragraph" w:styleId="Footer">
    <w:name w:val="footer"/>
    <w:basedOn w:val="Normal"/>
    <w:link w:val="FooterChar"/>
    <w:uiPriority w:val="99"/>
    <w:unhideWhenUsed/>
    <w:rsid w:val="00053BE4"/>
    <w:pPr>
      <w:tabs>
        <w:tab w:val="center" w:pos="4536"/>
        <w:tab w:val="right" w:pos="9072"/>
      </w:tabs>
    </w:pPr>
  </w:style>
  <w:style w:type="character" w:customStyle="1" w:styleId="FooterChar">
    <w:name w:val="Footer Char"/>
    <w:basedOn w:val="DefaultParagraphFont"/>
    <w:link w:val="Footer"/>
    <w:uiPriority w:val="99"/>
    <w:rsid w:val="00053BE4"/>
    <w:rPr>
      <w:rFonts w:asciiTheme="minorHAnsi" w:hAnsiTheme="minorHAnsi" w:cstheme="minorBidi"/>
      <w:sz w:val="22"/>
      <w:szCs w:val="22"/>
      <w:lang w:val="en-US"/>
    </w:rPr>
  </w:style>
  <w:style w:type="paragraph" w:customStyle="1" w:styleId="Default">
    <w:name w:val="Default"/>
    <w:rsid w:val="00921919"/>
    <w:pPr>
      <w:autoSpaceDE w:val="0"/>
      <w:autoSpaceDN w:val="0"/>
      <w:adjustRightInd w:val="0"/>
    </w:pPr>
    <w:rPr>
      <w:rFonts w:cs="Cambria"/>
      <w:color w:val="000000"/>
      <w:sz w:val="24"/>
      <w:szCs w:val="24"/>
    </w:rPr>
  </w:style>
  <w:style w:type="paragraph" w:styleId="Header">
    <w:name w:val="header"/>
    <w:basedOn w:val="Normal"/>
    <w:link w:val="HeaderChar"/>
    <w:uiPriority w:val="99"/>
    <w:unhideWhenUsed/>
    <w:rsid w:val="00921919"/>
    <w:pPr>
      <w:tabs>
        <w:tab w:val="center" w:pos="4703"/>
        <w:tab w:val="right" w:pos="9406"/>
      </w:tabs>
    </w:pPr>
  </w:style>
  <w:style w:type="character" w:customStyle="1" w:styleId="HeaderChar">
    <w:name w:val="Header Char"/>
    <w:basedOn w:val="DefaultParagraphFont"/>
    <w:link w:val="Header"/>
    <w:uiPriority w:val="99"/>
    <w:rsid w:val="00921919"/>
    <w:rPr>
      <w:rFonts w:asciiTheme="minorHAnsi" w:hAnsiTheme="minorHAnsi" w:cstheme="minorBidi"/>
      <w:sz w:val="22"/>
      <w:szCs w:val="22"/>
      <w:lang w:val="en-US"/>
    </w:rPr>
  </w:style>
  <w:style w:type="paragraph" w:styleId="ListParagraph">
    <w:name w:val="List Paragraph"/>
    <w:basedOn w:val="Normal"/>
    <w:uiPriority w:val="34"/>
    <w:qFormat/>
    <w:rsid w:val="00DF18CE"/>
    <w:pPr>
      <w:widowControl/>
      <w:spacing w:line="360" w:lineRule="auto"/>
      <w:ind w:left="720"/>
      <w:contextualSpacing/>
    </w:pPr>
    <w:rPr>
      <w:rFonts w:ascii="Arial" w:hAnsi="Arial" w:cs="Times New Roman"/>
      <w:sz w:val="19"/>
      <w:szCs w:val="24"/>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1371</Words>
  <Characters>7541</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Jonkman</dc:creator>
  <cp:keywords/>
  <dc:description/>
  <cp:lastModifiedBy>W. Geelhoed</cp:lastModifiedBy>
  <cp:revision>2</cp:revision>
  <cp:lastPrinted>2018-04-11T07:27:00Z</cp:lastPrinted>
  <dcterms:created xsi:type="dcterms:W3CDTF">2018-04-11T07:28:00Z</dcterms:created>
  <dcterms:modified xsi:type="dcterms:W3CDTF">2018-04-11T07:28:00Z</dcterms:modified>
</cp:coreProperties>
</file>